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56C9A" w14:textId="5DD3E6B4" w:rsidR="009934B2" w:rsidRPr="00886F22" w:rsidRDefault="00886F22" w:rsidP="002C5C29">
      <w:pPr>
        <w:spacing w:afterLines="50" w:after="180" w:line="520" w:lineRule="exact"/>
        <w:jc w:val="center"/>
        <w:rPr>
          <w:rFonts w:ascii="標楷體" w:eastAsia="標楷體" w:hAnsi="標楷體"/>
          <w:b/>
          <w:bCs/>
          <w:sz w:val="36"/>
          <w:szCs w:val="36"/>
        </w:rPr>
      </w:pPr>
      <w:r w:rsidRPr="00886F22">
        <w:rPr>
          <w:rFonts w:ascii="標楷體" w:eastAsia="標楷體" w:hAnsi="標楷體" w:hint="eastAsia"/>
          <w:b/>
          <w:bCs/>
          <w:sz w:val="36"/>
          <w:szCs w:val="36"/>
        </w:rPr>
        <w:t>臺中市政府勞工局</w:t>
      </w:r>
    </w:p>
    <w:p w14:paraId="1AECC500" w14:textId="7AA84289" w:rsidR="00886F22" w:rsidRDefault="00886F22" w:rsidP="002C5C29">
      <w:pPr>
        <w:spacing w:afterLines="50" w:after="180" w:line="520" w:lineRule="exact"/>
        <w:jc w:val="center"/>
        <w:rPr>
          <w:rFonts w:ascii="標楷體" w:eastAsia="標楷體" w:hAnsi="標楷體" w:cs="Times New Roman"/>
          <w:b/>
          <w:bCs/>
          <w:sz w:val="36"/>
          <w:szCs w:val="36"/>
        </w:rPr>
      </w:pPr>
      <w:r w:rsidRPr="00886F22">
        <w:rPr>
          <w:rFonts w:ascii="標楷體" w:eastAsia="標楷體" w:hAnsi="標楷體" w:cs="Times New Roman" w:hint="eastAsia"/>
          <w:b/>
          <w:bCs/>
          <w:sz w:val="36"/>
          <w:szCs w:val="36"/>
        </w:rPr>
        <w:t>提升女性創業力之服務措施分析</w:t>
      </w:r>
    </w:p>
    <w:p w14:paraId="037B9767" w14:textId="5B8B50FA" w:rsidR="00225041" w:rsidRPr="001C6D7A" w:rsidRDefault="00225041" w:rsidP="002C5C29">
      <w:pPr>
        <w:spacing w:afterLines="50" w:after="180" w:line="520" w:lineRule="exact"/>
        <w:jc w:val="right"/>
        <w:rPr>
          <w:rFonts w:ascii="標楷體" w:eastAsia="標楷體" w:hAnsi="標楷體" w:cs="Times New Roman"/>
        </w:rPr>
      </w:pPr>
      <w:r w:rsidRPr="001C6D7A">
        <w:rPr>
          <w:rFonts w:ascii="標楷體" w:eastAsia="標楷體" w:hAnsi="標楷體" w:cs="Times New Roman" w:hint="eastAsia"/>
        </w:rPr>
        <w:t>114年5月</w:t>
      </w:r>
    </w:p>
    <w:p w14:paraId="4ECCD5F9" w14:textId="06E210DD" w:rsidR="00225041" w:rsidRPr="0014229A" w:rsidRDefault="00225041" w:rsidP="002C5C29">
      <w:pPr>
        <w:pStyle w:val="a9"/>
        <w:numPr>
          <w:ilvl w:val="0"/>
          <w:numId w:val="1"/>
        </w:numPr>
        <w:spacing w:afterLines="50" w:after="180" w:line="480" w:lineRule="exact"/>
        <w:rPr>
          <w:rFonts w:ascii="標楷體" w:eastAsia="標楷體" w:hAnsi="標楷體" w:cs="Times New Roman"/>
          <w:b/>
          <w:bCs/>
          <w:sz w:val="28"/>
          <w:szCs w:val="28"/>
        </w:rPr>
      </w:pPr>
      <w:r w:rsidRPr="0014229A">
        <w:rPr>
          <w:rFonts w:ascii="標楷體" w:eastAsia="標楷體" w:hAnsi="標楷體" w:cs="Times New Roman" w:hint="eastAsia"/>
          <w:b/>
          <w:bCs/>
          <w:sz w:val="28"/>
          <w:szCs w:val="28"/>
        </w:rPr>
        <w:t>前言</w:t>
      </w:r>
    </w:p>
    <w:p w14:paraId="0FE7EEC3" w14:textId="77777777" w:rsidR="003A0FA7" w:rsidRDefault="00225041" w:rsidP="003A0FA7">
      <w:pPr>
        <w:pStyle w:val="a9"/>
        <w:spacing w:afterLines="50" w:after="180" w:line="480" w:lineRule="exact"/>
        <w:ind w:left="709" w:firstLineChars="202" w:firstLine="566"/>
        <w:rPr>
          <w:rFonts w:ascii="標楷體" w:eastAsia="標楷體" w:hAnsi="標楷體" w:cs="Times New Roman"/>
          <w:sz w:val="28"/>
          <w:szCs w:val="28"/>
        </w:rPr>
      </w:pPr>
      <w:r w:rsidRPr="0014229A">
        <w:rPr>
          <w:rFonts w:ascii="標楷體" w:eastAsia="標楷體" w:hAnsi="標楷體" w:cs="Times New Roman" w:hint="eastAsia"/>
          <w:sz w:val="28"/>
          <w:szCs w:val="28"/>
        </w:rPr>
        <w:t>近年來，市府積極推動性別主流化，隨著大眾對性別意識的提升，女性在創業領域的參與逐漸上升，但仍然存在明顯的性別差距，女性創業比例仍低於男性。</w:t>
      </w:r>
    </w:p>
    <w:p w14:paraId="0605E966" w14:textId="2B9F0DFA" w:rsidR="00225041" w:rsidRPr="003A0FA7" w:rsidRDefault="00225041" w:rsidP="003A0FA7">
      <w:pPr>
        <w:pStyle w:val="a9"/>
        <w:spacing w:afterLines="50" w:after="180" w:line="480" w:lineRule="exact"/>
        <w:ind w:left="709" w:firstLineChars="202" w:firstLine="566"/>
        <w:rPr>
          <w:rFonts w:ascii="標楷體" w:eastAsia="標楷體" w:hAnsi="標楷體" w:cs="Times New Roman"/>
          <w:sz w:val="28"/>
          <w:szCs w:val="28"/>
        </w:rPr>
      </w:pPr>
      <w:r w:rsidRPr="003A0FA7">
        <w:rPr>
          <w:rFonts w:ascii="標楷體" w:eastAsia="標楷體" w:hAnsi="標楷體" w:cs="Times New Roman" w:hint="eastAsia"/>
          <w:sz w:val="28"/>
          <w:szCs w:val="28"/>
        </w:rPr>
        <w:t>依據經濟部中小及新創企業署統計資料，112年中小企業家數-經營年數、組織型態、行業別統計數據，112年女性中小企業主有62萬 1,931 家，占中小企業總計家數比率為37.56%，相較於男性企業主的占比有明顯的差異。</w:t>
      </w:r>
    </w:p>
    <w:p w14:paraId="2BD7A9D9" w14:textId="77777777" w:rsidR="00225041" w:rsidRPr="0014229A" w:rsidRDefault="00225041" w:rsidP="002C5C29">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依據鄭美玲(2001)女性創業家創業經驗與生命歷程之研究指出，面臨工作、妻子與母親等多重角色衝突的女性創業者，在欲取得生活均衡的期望下，女性常面臨辛苦的抉擇。又九十三年度女性創業相關專題研究指出，女性雇主中，呈現女性在婚後的創業比率較其他婚姻狀況為低，可能是受家庭羈絆之故。可見女性生命歷程的家庭責任與創業決定仍具關聯性。</w:t>
      </w:r>
    </w:p>
    <w:p w14:paraId="0B9BC1BA" w14:textId="77777777" w:rsidR="00225041" w:rsidRPr="0014229A" w:rsidRDefault="00225041" w:rsidP="003A0FA7">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經濟部中小企業處105年度女性創業飛雁計畫，針對1,000 名飛雁女性創業者追蹤調查現況發現，在創業過程中，女性創業者認為自己遭遇最大的創業困難，仍以資金不足與取得困難為主要原因，次要認為市場行銷不足與市場競爭過於激烈。</w:t>
      </w:r>
    </w:p>
    <w:p w14:paraId="7163B284" w14:textId="77777777" w:rsidR="00225041" w:rsidRPr="0014229A" w:rsidRDefault="00225041" w:rsidP="002C5C29">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113年渣打銀行針對「中小微型企業女性創業資源需求」所進行的調查中也發現，「資金」與「人脈資源」分居需求排序的第一、二位，相較於組織規模為 10 人以上的非微型企業看重的是「專業導師輔導」，微型企業女性創業家則更重視「社群支持」。</w:t>
      </w:r>
    </w:p>
    <w:p w14:paraId="18C469C4" w14:textId="77777777" w:rsidR="00225041" w:rsidRPr="0014229A" w:rsidRDefault="00225041" w:rsidP="002C5C29">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lastRenderedPageBreak/>
        <w:t>匯豐銀行(108年)研究報告也提到，全球有35%的女性企業家，在為其企業募集資金時，仍會遇到性別偏見的挑戰，特別是常被問及家庭狀況、作為商業領袖的可靠程度等；除了所募集到的資金較男性少外，也必須花費更長的時間達成目標。</w:t>
      </w:r>
    </w:p>
    <w:p w14:paraId="6EA049A9" w14:textId="059F8301" w:rsidR="00225041" w:rsidRPr="0014229A" w:rsidRDefault="00225041" w:rsidP="002C5C29">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因此如何建立女性創業者友善創業的資金取得環境、人脈資源、專業輔導以及社群支持為重要的關鍵</w:t>
      </w:r>
      <w:r w:rsidR="00DC23A4">
        <w:rPr>
          <w:rFonts w:ascii="標楷體" w:eastAsia="標楷體" w:hAnsi="標楷體" w:cs="Times New Roman" w:hint="eastAsia"/>
          <w:sz w:val="28"/>
          <w:szCs w:val="28"/>
        </w:rPr>
        <w:t>。</w:t>
      </w:r>
    </w:p>
    <w:p w14:paraId="065439CF" w14:textId="64EC4878" w:rsidR="00225041" w:rsidRPr="0014229A" w:rsidRDefault="00225041" w:rsidP="002C5C29">
      <w:pPr>
        <w:pStyle w:val="a9"/>
        <w:numPr>
          <w:ilvl w:val="0"/>
          <w:numId w:val="1"/>
        </w:numPr>
        <w:spacing w:afterLines="50" w:after="180" w:line="480" w:lineRule="exact"/>
        <w:rPr>
          <w:rFonts w:ascii="標楷體" w:eastAsia="標楷體" w:hAnsi="標楷體" w:cs="Times New Roman"/>
          <w:b/>
          <w:bCs/>
          <w:sz w:val="28"/>
          <w:szCs w:val="28"/>
        </w:rPr>
      </w:pPr>
      <w:r w:rsidRPr="0014229A">
        <w:rPr>
          <w:rFonts w:ascii="標楷體" w:eastAsia="標楷體" w:hAnsi="標楷體" w:cs="Times New Roman" w:hint="eastAsia"/>
          <w:b/>
          <w:bCs/>
          <w:sz w:val="28"/>
          <w:szCs w:val="28"/>
        </w:rPr>
        <w:t>性別統計分析</w:t>
      </w:r>
    </w:p>
    <w:p w14:paraId="5FBC7A0B" w14:textId="1B1C5475" w:rsidR="008751E1" w:rsidRPr="0014229A" w:rsidRDefault="00ED1886" w:rsidP="002C5C29">
      <w:pPr>
        <w:pStyle w:val="a9"/>
        <w:spacing w:afterLines="50" w:after="180" w:line="480" w:lineRule="exact"/>
        <w:ind w:firstLineChars="198" w:firstLine="554"/>
        <w:rPr>
          <w:rFonts w:ascii="標楷體" w:eastAsia="標楷體" w:hAnsi="標楷體" w:cs="Times New Roman"/>
          <w:color w:val="5B9BD5" w:themeColor="accent1"/>
          <w:sz w:val="28"/>
          <w:szCs w:val="28"/>
        </w:rPr>
      </w:pPr>
      <w:r w:rsidRPr="0014229A">
        <w:rPr>
          <w:rFonts w:ascii="標楷體" w:eastAsia="標楷體" w:hAnsi="標楷體" w:cs="Times New Roman" w:hint="eastAsia"/>
          <w:sz w:val="28"/>
          <w:szCs w:val="28"/>
        </w:rPr>
        <w:t>在當今社會，性別平等已成為全球關注的重要議題。婦女在經濟、政治、社會和文化等各個領域的參與對於推動</w:t>
      </w:r>
      <w:r w:rsidR="00A05EA4">
        <w:rPr>
          <w:rFonts w:ascii="標楷體" w:eastAsia="標楷體" w:hAnsi="標楷體" w:cs="Times New Roman" w:hint="eastAsia"/>
          <w:sz w:val="28"/>
          <w:szCs w:val="28"/>
        </w:rPr>
        <w:t>性別平等</w:t>
      </w:r>
      <w:r w:rsidRPr="0014229A">
        <w:rPr>
          <w:rFonts w:ascii="標楷體" w:eastAsia="標楷體" w:hAnsi="標楷體" w:cs="Times New Roman" w:hint="eastAsia"/>
          <w:sz w:val="28"/>
          <w:szCs w:val="28"/>
        </w:rPr>
        <w:t>持續發展和社會進步至關重要。有關女性創業服務與CEDAW相關條文分述如下：</w:t>
      </w:r>
      <w:r w:rsidR="00FC1922" w:rsidRPr="0014229A">
        <w:rPr>
          <w:rFonts w:ascii="標楷體" w:eastAsia="標楷體" w:hAnsi="標楷體" w:cs="Times New Roman"/>
          <w:color w:val="5B9BD5" w:themeColor="accent1"/>
          <w:sz w:val="28"/>
          <w:szCs w:val="28"/>
        </w:rPr>
        <w:t xml:space="preserve"> </w:t>
      </w:r>
    </w:p>
    <w:p w14:paraId="2BBC27C5" w14:textId="77777777" w:rsidR="00ED1886" w:rsidRPr="0014229A" w:rsidRDefault="00ED1886" w:rsidP="002C5C29">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第二條：締約各國譴責對婦女一切形式的歧視，協議立即用一切適當辦法，推行消除對婦女歧視的政策。包括在經濟和社會生活中的所有領域。創業環境中的性別平等能夠促進婦女參與經濟活動，從而提高整體經濟發展和社會發展。</w:t>
      </w:r>
    </w:p>
    <w:p w14:paraId="6C4E7DF7" w14:textId="77777777" w:rsidR="00ED1886" w:rsidRPr="0014229A" w:rsidRDefault="00ED1886" w:rsidP="002C5C29">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第三條：締約各國應承擔在所有領域，特別是在政治、社會、經濟、文化領域，採取一切適當措施，包括制定法律，保證婦女得到充分發展和進步，以確保婦女在與男子平等的基礎上，行使和享有人權和基本自由。以創業而言，包含創業相關的法律，如商業登記、貸款政策等，應該考慮到婦女的特殊需求。</w:t>
      </w:r>
    </w:p>
    <w:p w14:paraId="1A435EEC" w14:textId="77777777" w:rsidR="00ED1886" w:rsidRPr="0014229A" w:rsidRDefault="00ED1886" w:rsidP="002C5C29">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第十一條：締約各國應採取一切適當措施，消除在就業方面對婦女的歧視，以保證她們在男女平等的基礎上享有相同權利。傳統社會文化因素、家庭責任對婦女就、創業的影響。應消除刻板印象和傳統觀念，以鼓勵更多婦女參與工作機會，並給予培訓和技術支持，並建立支持網絡，以促進婦女創業者之間的合作與交流。透過網絡提供資源、資訊及情感支持，幫助婦女克服創業過程中的挑戰。</w:t>
      </w:r>
    </w:p>
    <w:p w14:paraId="33CC3294" w14:textId="09471253" w:rsidR="00ED1886" w:rsidRPr="0014229A" w:rsidRDefault="00ED1886" w:rsidP="00511B0A">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第十三條</w:t>
      </w:r>
      <w:r w:rsidR="00511B0A">
        <w:rPr>
          <w:rFonts w:ascii="標楷體" w:eastAsia="標楷體" w:hAnsi="標楷體" w:cs="Times New Roman" w:hint="eastAsia"/>
          <w:sz w:val="28"/>
          <w:szCs w:val="28"/>
        </w:rPr>
        <w:t>：</w:t>
      </w:r>
      <w:r w:rsidRPr="0014229A">
        <w:rPr>
          <w:rFonts w:ascii="標楷體" w:eastAsia="標楷體" w:hAnsi="標楷體" w:cs="Times New Roman" w:hint="eastAsia"/>
          <w:sz w:val="28"/>
          <w:szCs w:val="28"/>
        </w:rPr>
        <w:t>締約各國應採取一切適當措施以消除在經濟和</w:t>
      </w:r>
      <w:r w:rsidRPr="0014229A">
        <w:rPr>
          <w:rFonts w:ascii="標楷體" w:eastAsia="標楷體" w:hAnsi="標楷體" w:cs="Times New Roman" w:hint="eastAsia"/>
          <w:sz w:val="28"/>
          <w:szCs w:val="28"/>
        </w:rPr>
        <w:lastRenderedPageBreak/>
        <w:t>社會生活的其他方面對婦女的歧視，保證她們在男女平等的基礎上有相同權利，特別是銀行貸款、抵押和其他形式的金融信貸的權利；保障婦女在金融和貸款資源獲得平等的機會和利益，提高婦女創業者的競爭力和成功率。</w:t>
      </w:r>
    </w:p>
    <w:p w14:paraId="581714D1" w14:textId="67A5CE01" w:rsidR="00ED1886" w:rsidRPr="0014229A" w:rsidRDefault="00ED1886" w:rsidP="002C5C29">
      <w:pPr>
        <w:pStyle w:val="a9"/>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綜上所述</w:t>
      </w:r>
      <w:r w:rsidRPr="0014229A">
        <w:rPr>
          <w:rFonts w:ascii="標楷體" w:eastAsia="標楷體" w:hAnsi="標楷體" w:cs="Times New Roman"/>
          <w:sz w:val="28"/>
          <w:szCs w:val="28"/>
        </w:rPr>
        <w:t>，消除對婦女的歧視不僅是保障婦女基本人權的必要措施，也是推動經濟和社會發展的重要途徑。締約各國需要積極採取行動，從法律、政策到社會文化層面全面推進性別平等，特別是在創業和就業等關鍵領域。</w:t>
      </w:r>
    </w:p>
    <w:p w14:paraId="694BD532" w14:textId="25B4F79B" w:rsidR="00FC1922" w:rsidRPr="0014229A" w:rsidRDefault="00FC1922" w:rsidP="002C5C29">
      <w:pPr>
        <w:pStyle w:val="a9"/>
        <w:numPr>
          <w:ilvl w:val="0"/>
          <w:numId w:val="2"/>
        </w:num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中小企業女性創業比仍未達性別平衡</w:t>
      </w:r>
    </w:p>
    <w:p w14:paraId="1B1F9572" w14:textId="2029E0D0" w:rsidR="00FC1922" w:rsidRPr="0014229A" w:rsidRDefault="00A05EA4" w:rsidP="002C5C29">
      <w:pPr>
        <w:pStyle w:val="a9"/>
        <w:spacing w:afterLines="50" w:after="180" w:line="480" w:lineRule="exact"/>
        <w:ind w:left="1440"/>
        <w:rPr>
          <w:rFonts w:ascii="標楷體" w:eastAsia="標楷體" w:hAnsi="標楷體" w:cs="Times New Roman"/>
          <w:sz w:val="28"/>
          <w:szCs w:val="28"/>
        </w:rPr>
      </w:pPr>
      <w:r>
        <w:rPr>
          <w:rFonts w:ascii="標楷體" w:eastAsia="標楷體" w:hAnsi="標楷體" w:cs="Times New Roman" w:hint="eastAsia"/>
          <w:sz w:val="28"/>
          <w:szCs w:val="28"/>
        </w:rPr>
        <w:t>112年</w:t>
      </w:r>
      <w:r w:rsidR="00FC1922" w:rsidRPr="0014229A">
        <w:rPr>
          <w:rFonts w:ascii="標楷體" w:eastAsia="標楷體" w:hAnsi="標楷體" w:cs="Times New Roman" w:hint="eastAsia"/>
          <w:sz w:val="28"/>
          <w:szCs w:val="28"/>
        </w:rPr>
        <w:t>全國共有 1,655,802 家中小企業，男性企業主占 62%（1,033,871 家），女性企業主占 38%（621,931 家），顯示男性企業主仍占多數。按經營年數劃分的趨勢，未滿1年女性企業主占 41.49%，男性企業主占 58.51%。20年以上女性企業主占 35.02%，男性企業主占 64.98%。女性企業主的比例隨經營年數增加而下降，顯示女性創業者的比例在新創企業中較高，但長期經營的企業以男性主導。雖然女性近年來創業比漸增，但仍未達創業性別平衡。（表1）</w:t>
      </w:r>
    </w:p>
    <w:p w14:paraId="762278A4" w14:textId="77777777" w:rsidR="00FC1922" w:rsidRPr="0014229A" w:rsidRDefault="00FC1922"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表1 112年中小企業家數－按經營年數及企業主性別</w:t>
      </w:r>
    </w:p>
    <w:tbl>
      <w:tblPr>
        <w:tblStyle w:val="af0"/>
        <w:tblW w:w="8500" w:type="dxa"/>
        <w:tblLayout w:type="fixed"/>
        <w:tblLook w:val="04A0" w:firstRow="1" w:lastRow="0" w:firstColumn="1" w:lastColumn="0" w:noHBand="0" w:noVBand="1"/>
      </w:tblPr>
      <w:tblGrid>
        <w:gridCol w:w="1271"/>
        <w:gridCol w:w="1418"/>
        <w:gridCol w:w="1417"/>
        <w:gridCol w:w="1418"/>
        <w:gridCol w:w="1417"/>
        <w:gridCol w:w="1559"/>
      </w:tblGrid>
      <w:tr w:rsidR="00FC1922" w:rsidRPr="00511B0A" w14:paraId="333F40DB" w14:textId="77777777" w:rsidTr="00511B0A">
        <w:tc>
          <w:tcPr>
            <w:tcW w:w="1271" w:type="dxa"/>
            <w:vMerge w:val="restart"/>
            <w:tcBorders>
              <w:tl2br w:val="single" w:sz="4" w:space="0" w:color="auto"/>
            </w:tcBorders>
          </w:tcPr>
          <w:p w14:paraId="237B184D" w14:textId="5260A601"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 xml:space="preserve">    性別</w:t>
            </w:r>
          </w:p>
          <w:p w14:paraId="3E0A6067" w14:textId="77777777" w:rsidR="00511B0A" w:rsidRDefault="00FC1922" w:rsidP="002C5C29">
            <w:pPr>
              <w:pStyle w:val="a9"/>
              <w:spacing w:afterLines="50" w:after="180" w:line="480" w:lineRule="exact"/>
              <w:ind w:left="0"/>
              <w:rPr>
                <w:rFonts w:ascii="標楷體" w:eastAsia="標楷體" w:hAnsi="標楷體" w:cs="Times New Roman"/>
                <w:szCs w:val="24"/>
              </w:rPr>
            </w:pPr>
            <w:r w:rsidRPr="00511B0A">
              <w:rPr>
                <w:rFonts w:ascii="標楷體" w:eastAsia="標楷體" w:hAnsi="標楷體" w:cs="Times New Roman" w:hint="eastAsia"/>
                <w:szCs w:val="24"/>
              </w:rPr>
              <w:t>經營</w:t>
            </w:r>
          </w:p>
          <w:p w14:paraId="44600B07" w14:textId="60CD462F" w:rsidR="00FC1922" w:rsidRPr="00511B0A" w:rsidRDefault="00FC1922" w:rsidP="002C5C29">
            <w:pPr>
              <w:pStyle w:val="a9"/>
              <w:spacing w:afterLines="50" w:after="180" w:line="480" w:lineRule="exact"/>
              <w:ind w:left="0"/>
              <w:rPr>
                <w:rFonts w:ascii="標楷體" w:eastAsia="標楷體" w:hAnsi="標楷體" w:cs="Times New Roman"/>
                <w:szCs w:val="24"/>
              </w:rPr>
            </w:pPr>
            <w:r w:rsidRPr="00511B0A">
              <w:rPr>
                <w:rFonts w:ascii="標楷體" w:eastAsia="標楷體" w:hAnsi="標楷體" w:cs="Times New Roman" w:hint="eastAsia"/>
                <w:szCs w:val="24"/>
              </w:rPr>
              <w:t>年數</w:t>
            </w:r>
          </w:p>
        </w:tc>
        <w:tc>
          <w:tcPr>
            <w:tcW w:w="1418" w:type="dxa"/>
            <w:vMerge w:val="restart"/>
          </w:tcPr>
          <w:p w14:paraId="3393E934"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男女合計</w:t>
            </w:r>
          </w:p>
        </w:tc>
        <w:tc>
          <w:tcPr>
            <w:tcW w:w="2835" w:type="dxa"/>
            <w:gridSpan w:val="2"/>
          </w:tcPr>
          <w:p w14:paraId="4C664BAD"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女性企業主</w:t>
            </w:r>
          </w:p>
        </w:tc>
        <w:tc>
          <w:tcPr>
            <w:tcW w:w="2976" w:type="dxa"/>
            <w:gridSpan w:val="2"/>
          </w:tcPr>
          <w:p w14:paraId="0B72193F"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男性企業主</w:t>
            </w:r>
          </w:p>
        </w:tc>
      </w:tr>
      <w:tr w:rsidR="00FC1922" w:rsidRPr="00511B0A" w14:paraId="76732158" w14:textId="77777777" w:rsidTr="00511B0A">
        <w:trPr>
          <w:trHeight w:val="682"/>
        </w:trPr>
        <w:tc>
          <w:tcPr>
            <w:tcW w:w="1271" w:type="dxa"/>
            <w:vMerge/>
          </w:tcPr>
          <w:p w14:paraId="1CA7E987"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p>
        </w:tc>
        <w:tc>
          <w:tcPr>
            <w:tcW w:w="1418" w:type="dxa"/>
            <w:vMerge/>
          </w:tcPr>
          <w:p w14:paraId="70B69CF5"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p>
        </w:tc>
        <w:tc>
          <w:tcPr>
            <w:tcW w:w="1417" w:type="dxa"/>
          </w:tcPr>
          <w:p w14:paraId="28B056B2"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家數</w:t>
            </w:r>
          </w:p>
        </w:tc>
        <w:tc>
          <w:tcPr>
            <w:tcW w:w="1418" w:type="dxa"/>
          </w:tcPr>
          <w:p w14:paraId="0FFAAF87"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比例</w:t>
            </w:r>
          </w:p>
        </w:tc>
        <w:tc>
          <w:tcPr>
            <w:tcW w:w="1417" w:type="dxa"/>
          </w:tcPr>
          <w:p w14:paraId="1F2C7EC0"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家數</w:t>
            </w:r>
          </w:p>
        </w:tc>
        <w:tc>
          <w:tcPr>
            <w:tcW w:w="1559" w:type="dxa"/>
          </w:tcPr>
          <w:p w14:paraId="090741C7"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比例</w:t>
            </w:r>
          </w:p>
        </w:tc>
      </w:tr>
      <w:tr w:rsidR="00FC1922" w:rsidRPr="00511B0A" w14:paraId="4571E057" w14:textId="77777777" w:rsidTr="00511B0A">
        <w:trPr>
          <w:trHeight w:val="598"/>
        </w:trPr>
        <w:tc>
          <w:tcPr>
            <w:tcW w:w="1271" w:type="dxa"/>
          </w:tcPr>
          <w:p w14:paraId="39D313B2"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總計</w:t>
            </w:r>
          </w:p>
        </w:tc>
        <w:tc>
          <w:tcPr>
            <w:tcW w:w="1418" w:type="dxa"/>
            <w:vAlign w:val="center"/>
          </w:tcPr>
          <w:p w14:paraId="71A76EB3"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1,655,802</w:t>
            </w:r>
          </w:p>
        </w:tc>
        <w:tc>
          <w:tcPr>
            <w:tcW w:w="1417" w:type="dxa"/>
            <w:vAlign w:val="center"/>
          </w:tcPr>
          <w:p w14:paraId="3F4EBD77"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621,931</w:t>
            </w:r>
          </w:p>
        </w:tc>
        <w:tc>
          <w:tcPr>
            <w:tcW w:w="1418" w:type="dxa"/>
            <w:vAlign w:val="center"/>
          </w:tcPr>
          <w:p w14:paraId="4AC7628F"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38%</w:t>
            </w:r>
          </w:p>
        </w:tc>
        <w:tc>
          <w:tcPr>
            <w:tcW w:w="1417" w:type="dxa"/>
            <w:vAlign w:val="center"/>
          </w:tcPr>
          <w:p w14:paraId="5E1CEA1B"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1,033,871</w:t>
            </w:r>
          </w:p>
        </w:tc>
        <w:tc>
          <w:tcPr>
            <w:tcW w:w="1559" w:type="dxa"/>
            <w:vAlign w:val="center"/>
          </w:tcPr>
          <w:p w14:paraId="164DE5B4"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62%</w:t>
            </w:r>
          </w:p>
        </w:tc>
      </w:tr>
      <w:tr w:rsidR="00FC1922" w:rsidRPr="00511B0A" w14:paraId="183AE942" w14:textId="77777777" w:rsidTr="00511B0A">
        <w:tc>
          <w:tcPr>
            <w:tcW w:w="1271" w:type="dxa"/>
          </w:tcPr>
          <w:p w14:paraId="3CB83B0E"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未滿1年</w:t>
            </w:r>
          </w:p>
        </w:tc>
        <w:tc>
          <w:tcPr>
            <w:tcW w:w="1418" w:type="dxa"/>
            <w:vAlign w:val="center"/>
          </w:tcPr>
          <w:p w14:paraId="02BE4C93"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112,677</w:t>
            </w:r>
          </w:p>
        </w:tc>
        <w:tc>
          <w:tcPr>
            <w:tcW w:w="1417" w:type="dxa"/>
            <w:vAlign w:val="center"/>
          </w:tcPr>
          <w:p w14:paraId="598C57A0"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46,751</w:t>
            </w:r>
          </w:p>
        </w:tc>
        <w:tc>
          <w:tcPr>
            <w:tcW w:w="1418" w:type="dxa"/>
            <w:vAlign w:val="center"/>
          </w:tcPr>
          <w:p w14:paraId="780A861E"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41.49%</w:t>
            </w:r>
          </w:p>
        </w:tc>
        <w:tc>
          <w:tcPr>
            <w:tcW w:w="1417" w:type="dxa"/>
            <w:vAlign w:val="center"/>
          </w:tcPr>
          <w:p w14:paraId="46C81A72"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65,926</w:t>
            </w:r>
          </w:p>
        </w:tc>
        <w:tc>
          <w:tcPr>
            <w:tcW w:w="1559" w:type="dxa"/>
            <w:vAlign w:val="center"/>
          </w:tcPr>
          <w:p w14:paraId="05AB5079"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58.51%</w:t>
            </w:r>
          </w:p>
        </w:tc>
      </w:tr>
      <w:tr w:rsidR="00FC1922" w:rsidRPr="00511B0A" w14:paraId="7631B396" w14:textId="77777777" w:rsidTr="00511B0A">
        <w:tc>
          <w:tcPr>
            <w:tcW w:w="1271" w:type="dxa"/>
          </w:tcPr>
          <w:p w14:paraId="27133E67"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1-2年</w:t>
            </w:r>
          </w:p>
        </w:tc>
        <w:tc>
          <w:tcPr>
            <w:tcW w:w="1418" w:type="dxa"/>
            <w:vAlign w:val="center"/>
          </w:tcPr>
          <w:p w14:paraId="284DBC74"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110,815</w:t>
            </w:r>
          </w:p>
        </w:tc>
        <w:tc>
          <w:tcPr>
            <w:tcW w:w="1417" w:type="dxa"/>
            <w:vAlign w:val="center"/>
          </w:tcPr>
          <w:p w14:paraId="4943691C"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44,243</w:t>
            </w:r>
          </w:p>
        </w:tc>
        <w:tc>
          <w:tcPr>
            <w:tcW w:w="1418" w:type="dxa"/>
            <w:vAlign w:val="center"/>
          </w:tcPr>
          <w:p w14:paraId="3A242F23"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39.93%</w:t>
            </w:r>
          </w:p>
        </w:tc>
        <w:tc>
          <w:tcPr>
            <w:tcW w:w="1417" w:type="dxa"/>
            <w:vAlign w:val="center"/>
          </w:tcPr>
          <w:p w14:paraId="193134FF"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66,572</w:t>
            </w:r>
          </w:p>
        </w:tc>
        <w:tc>
          <w:tcPr>
            <w:tcW w:w="1559" w:type="dxa"/>
            <w:vAlign w:val="center"/>
          </w:tcPr>
          <w:p w14:paraId="0FCAE7F7"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60.07%</w:t>
            </w:r>
          </w:p>
        </w:tc>
      </w:tr>
      <w:tr w:rsidR="00FC1922" w:rsidRPr="00511B0A" w14:paraId="1232EA1A" w14:textId="77777777" w:rsidTr="00511B0A">
        <w:tc>
          <w:tcPr>
            <w:tcW w:w="1271" w:type="dxa"/>
          </w:tcPr>
          <w:p w14:paraId="6BC37EEB"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2-3年</w:t>
            </w:r>
          </w:p>
        </w:tc>
        <w:tc>
          <w:tcPr>
            <w:tcW w:w="1418" w:type="dxa"/>
            <w:vAlign w:val="center"/>
          </w:tcPr>
          <w:p w14:paraId="45E90045"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105,348</w:t>
            </w:r>
          </w:p>
        </w:tc>
        <w:tc>
          <w:tcPr>
            <w:tcW w:w="1417" w:type="dxa"/>
            <w:vAlign w:val="center"/>
          </w:tcPr>
          <w:p w14:paraId="16BC3D7F"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41,746</w:t>
            </w:r>
          </w:p>
        </w:tc>
        <w:tc>
          <w:tcPr>
            <w:tcW w:w="1418" w:type="dxa"/>
            <w:vAlign w:val="center"/>
          </w:tcPr>
          <w:p w14:paraId="4E8FF03A"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39.63%</w:t>
            </w:r>
          </w:p>
        </w:tc>
        <w:tc>
          <w:tcPr>
            <w:tcW w:w="1417" w:type="dxa"/>
            <w:vAlign w:val="center"/>
          </w:tcPr>
          <w:p w14:paraId="02FFB8AA"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63,602</w:t>
            </w:r>
          </w:p>
        </w:tc>
        <w:tc>
          <w:tcPr>
            <w:tcW w:w="1559" w:type="dxa"/>
            <w:vAlign w:val="center"/>
          </w:tcPr>
          <w:p w14:paraId="275C1233"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60.37%</w:t>
            </w:r>
          </w:p>
        </w:tc>
      </w:tr>
      <w:tr w:rsidR="00FC1922" w:rsidRPr="00511B0A" w14:paraId="79DA6999" w14:textId="77777777" w:rsidTr="00511B0A">
        <w:tc>
          <w:tcPr>
            <w:tcW w:w="1271" w:type="dxa"/>
          </w:tcPr>
          <w:p w14:paraId="464B9B12"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3-4年</w:t>
            </w:r>
          </w:p>
        </w:tc>
        <w:tc>
          <w:tcPr>
            <w:tcW w:w="1418" w:type="dxa"/>
            <w:vAlign w:val="center"/>
          </w:tcPr>
          <w:p w14:paraId="5D88E125"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89,329</w:t>
            </w:r>
          </w:p>
        </w:tc>
        <w:tc>
          <w:tcPr>
            <w:tcW w:w="1417" w:type="dxa"/>
            <w:vAlign w:val="center"/>
          </w:tcPr>
          <w:p w14:paraId="67323FF3"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35,136</w:t>
            </w:r>
          </w:p>
        </w:tc>
        <w:tc>
          <w:tcPr>
            <w:tcW w:w="1418" w:type="dxa"/>
            <w:vAlign w:val="center"/>
          </w:tcPr>
          <w:p w14:paraId="0DCC429E"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39.33%</w:t>
            </w:r>
          </w:p>
        </w:tc>
        <w:tc>
          <w:tcPr>
            <w:tcW w:w="1417" w:type="dxa"/>
            <w:vAlign w:val="center"/>
          </w:tcPr>
          <w:p w14:paraId="70246C1B"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54,193</w:t>
            </w:r>
          </w:p>
        </w:tc>
        <w:tc>
          <w:tcPr>
            <w:tcW w:w="1559" w:type="dxa"/>
            <w:vAlign w:val="center"/>
          </w:tcPr>
          <w:p w14:paraId="4054374D"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60.67%</w:t>
            </w:r>
          </w:p>
        </w:tc>
      </w:tr>
      <w:tr w:rsidR="00FC1922" w:rsidRPr="00511B0A" w14:paraId="3DB9EF35" w14:textId="77777777" w:rsidTr="00511B0A">
        <w:tc>
          <w:tcPr>
            <w:tcW w:w="1271" w:type="dxa"/>
          </w:tcPr>
          <w:p w14:paraId="4B12109C"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lastRenderedPageBreak/>
              <w:t>4-5年</w:t>
            </w:r>
          </w:p>
        </w:tc>
        <w:tc>
          <w:tcPr>
            <w:tcW w:w="1418" w:type="dxa"/>
            <w:vAlign w:val="center"/>
          </w:tcPr>
          <w:p w14:paraId="0F141E98"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75,773</w:t>
            </w:r>
          </w:p>
        </w:tc>
        <w:tc>
          <w:tcPr>
            <w:tcW w:w="1417" w:type="dxa"/>
            <w:vAlign w:val="center"/>
          </w:tcPr>
          <w:p w14:paraId="11E6729B"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29,318</w:t>
            </w:r>
          </w:p>
        </w:tc>
        <w:tc>
          <w:tcPr>
            <w:tcW w:w="1418" w:type="dxa"/>
            <w:vAlign w:val="center"/>
          </w:tcPr>
          <w:p w14:paraId="50C75F6D"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38.69%</w:t>
            </w:r>
          </w:p>
        </w:tc>
        <w:tc>
          <w:tcPr>
            <w:tcW w:w="1417" w:type="dxa"/>
            <w:vAlign w:val="center"/>
          </w:tcPr>
          <w:p w14:paraId="0BA4BE81"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46,455</w:t>
            </w:r>
          </w:p>
        </w:tc>
        <w:tc>
          <w:tcPr>
            <w:tcW w:w="1559" w:type="dxa"/>
            <w:vAlign w:val="center"/>
          </w:tcPr>
          <w:p w14:paraId="4A2D0F8A"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61.31%</w:t>
            </w:r>
          </w:p>
        </w:tc>
      </w:tr>
      <w:tr w:rsidR="00FC1922" w:rsidRPr="00511B0A" w14:paraId="238A6DDA" w14:textId="77777777" w:rsidTr="00511B0A">
        <w:tc>
          <w:tcPr>
            <w:tcW w:w="1271" w:type="dxa"/>
          </w:tcPr>
          <w:p w14:paraId="211AA86F"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5-10年</w:t>
            </w:r>
          </w:p>
        </w:tc>
        <w:tc>
          <w:tcPr>
            <w:tcW w:w="1418" w:type="dxa"/>
            <w:vAlign w:val="center"/>
          </w:tcPr>
          <w:p w14:paraId="16BC7E8C"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298,600</w:t>
            </w:r>
          </w:p>
        </w:tc>
        <w:tc>
          <w:tcPr>
            <w:tcW w:w="1417" w:type="dxa"/>
            <w:vAlign w:val="center"/>
          </w:tcPr>
          <w:p w14:paraId="584F7AA1"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112,543</w:t>
            </w:r>
          </w:p>
        </w:tc>
        <w:tc>
          <w:tcPr>
            <w:tcW w:w="1418" w:type="dxa"/>
            <w:vAlign w:val="center"/>
          </w:tcPr>
          <w:p w14:paraId="7C204E0C"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37.69%</w:t>
            </w:r>
          </w:p>
        </w:tc>
        <w:tc>
          <w:tcPr>
            <w:tcW w:w="1417" w:type="dxa"/>
            <w:vAlign w:val="center"/>
          </w:tcPr>
          <w:p w14:paraId="7E5F2136"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186,057</w:t>
            </w:r>
          </w:p>
        </w:tc>
        <w:tc>
          <w:tcPr>
            <w:tcW w:w="1559" w:type="dxa"/>
            <w:vAlign w:val="center"/>
          </w:tcPr>
          <w:p w14:paraId="228A0264"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62.31%</w:t>
            </w:r>
          </w:p>
        </w:tc>
      </w:tr>
      <w:tr w:rsidR="00FC1922" w:rsidRPr="00511B0A" w14:paraId="353FE727" w14:textId="77777777" w:rsidTr="00511B0A">
        <w:tc>
          <w:tcPr>
            <w:tcW w:w="1271" w:type="dxa"/>
          </w:tcPr>
          <w:p w14:paraId="10A50E87"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10-20年</w:t>
            </w:r>
          </w:p>
        </w:tc>
        <w:tc>
          <w:tcPr>
            <w:tcW w:w="1418" w:type="dxa"/>
            <w:vAlign w:val="center"/>
          </w:tcPr>
          <w:p w14:paraId="272B0BB7"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391,592</w:t>
            </w:r>
          </w:p>
        </w:tc>
        <w:tc>
          <w:tcPr>
            <w:tcW w:w="1417" w:type="dxa"/>
            <w:vAlign w:val="center"/>
          </w:tcPr>
          <w:p w14:paraId="396D2793"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147,016</w:t>
            </w:r>
          </w:p>
        </w:tc>
        <w:tc>
          <w:tcPr>
            <w:tcW w:w="1418" w:type="dxa"/>
            <w:vAlign w:val="center"/>
          </w:tcPr>
          <w:p w14:paraId="2B93FFCE"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37.54%</w:t>
            </w:r>
          </w:p>
        </w:tc>
        <w:tc>
          <w:tcPr>
            <w:tcW w:w="1417" w:type="dxa"/>
            <w:vAlign w:val="center"/>
          </w:tcPr>
          <w:p w14:paraId="67C94DA9"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244,576</w:t>
            </w:r>
          </w:p>
        </w:tc>
        <w:tc>
          <w:tcPr>
            <w:tcW w:w="1559" w:type="dxa"/>
            <w:vAlign w:val="center"/>
          </w:tcPr>
          <w:p w14:paraId="30B545B4"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62.46%</w:t>
            </w:r>
          </w:p>
        </w:tc>
      </w:tr>
      <w:tr w:rsidR="00FC1922" w:rsidRPr="00511B0A" w14:paraId="6F82531D" w14:textId="77777777" w:rsidTr="00511B0A">
        <w:tc>
          <w:tcPr>
            <w:tcW w:w="1271" w:type="dxa"/>
          </w:tcPr>
          <w:p w14:paraId="6F93980F"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hint="eastAsia"/>
                <w:szCs w:val="24"/>
              </w:rPr>
              <w:t>20年以上</w:t>
            </w:r>
          </w:p>
        </w:tc>
        <w:tc>
          <w:tcPr>
            <w:tcW w:w="1418" w:type="dxa"/>
            <w:vAlign w:val="center"/>
          </w:tcPr>
          <w:p w14:paraId="0C3D6FF0"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471,668</w:t>
            </w:r>
          </w:p>
        </w:tc>
        <w:tc>
          <w:tcPr>
            <w:tcW w:w="1417" w:type="dxa"/>
            <w:vAlign w:val="center"/>
          </w:tcPr>
          <w:p w14:paraId="2BFC00A9"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165,178</w:t>
            </w:r>
          </w:p>
        </w:tc>
        <w:tc>
          <w:tcPr>
            <w:tcW w:w="1418" w:type="dxa"/>
            <w:vAlign w:val="center"/>
          </w:tcPr>
          <w:p w14:paraId="7DB22F41"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35.02%</w:t>
            </w:r>
          </w:p>
        </w:tc>
        <w:tc>
          <w:tcPr>
            <w:tcW w:w="1417" w:type="dxa"/>
            <w:vAlign w:val="center"/>
          </w:tcPr>
          <w:p w14:paraId="37CBC4FA"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306,490</w:t>
            </w:r>
          </w:p>
        </w:tc>
        <w:tc>
          <w:tcPr>
            <w:tcW w:w="1559" w:type="dxa"/>
            <w:vAlign w:val="center"/>
          </w:tcPr>
          <w:p w14:paraId="1F50881C" w14:textId="77777777" w:rsidR="00FC1922" w:rsidRPr="00511B0A" w:rsidRDefault="00FC1922" w:rsidP="002C5C29">
            <w:pPr>
              <w:pStyle w:val="a9"/>
              <w:spacing w:afterLines="50" w:after="180" w:line="480" w:lineRule="exact"/>
              <w:ind w:left="0"/>
              <w:jc w:val="center"/>
              <w:rPr>
                <w:rFonts w:ascii="標楷體" w:eastAsia="標楷體" w:hAnsi="標楷體" w:cs="Times New Roman"/>
                <w:szCs w:val="24"/>
              </w:rPr>
            </w:pPr>
            <w:r w:rsidRPr="00511B0A">
              <w:rPr>
                <w:rFonts w:ascii="標楷體" w:eastAsia="標楷體" w:hAnsi="標楷體" w:cs="Times New Roman"/>
                <w:color w:val="000000"/>
                <w:szCs w:val="24"/>
              </w:rPr>
              <w:t>64.98%</w:t>
            </w:r>
          </w:p>
        </w:tc>
      </w:tr>
    </w:tbl>
    <w:p w14:paraId="1FC26295" w14:textId="0AA259D1" w:rsidR="00FC1922" w:rsidRPr="0014229A" w:rsidRDefault="00FC4A0E" w:rsidP="002C5C29">
      <w:pPr>
        <w:pStyle w:val="a9"/>
        <w:numPr>
          <w:ilvl w:val="0"/>
          <w:numId w:val="2"/>
        </w:num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近年來女性選</w:t>
      </w:r>
      <w:r w:rsidR="00A05EA4">
        <w:rPr>
          <w:rFonts w:ascii="標楷體" w:eastAsia="標楷體" w:hAnsi="標楷體" w:cs="Times New Roman" w:hint="eastAsia"/>
          <w:sz w:val="28"/>
          <w:szCs w:val="28"/>
        </w:rPr>
        <w:t>擇</w:t>
      </w:r>
      <w:r w:rsidRPr="0014229A">
        <w:rPr>
          <w:rFonts w:ascii="標楷體" w:eastAsia="標楷體" w:hAnsi="標楷體" w:cs="Times New Roman" w:hint="eastAsia"/>
          <w:sz w:val="28"/>
          <w:szCs w:val="28"/>
        </w:rPr>
        <w:t>創業比率提升</w:t>
      </w:r>
    </w:p>
    <w:p w14:paraId="5ABF44D4" w14:textId="41F35CC7" w:rsidR="00FC4A0E" w:rsidRPr="0014229A" w:rsidRDefault="00FC4A0E" w:rsidP="002C5C29">
      <w:pPr>
        <w:pStyle w:val="a9"/>
        <w:spacing w:afterLines="50" w:after="180" w:line="480" w:lineRule="exact"/>
        <w:ind w:left="1440"/>
        <w:rPr>
          <w:rFonts w:ascii="標楷體" w:eastAsia="標楷體" w:hAnsi="標楷體" w:cs="Times New Roman"/>
          <w:sz w:val="28"/>
          <w:szCs w:val="28"/>
        </w:rPr>
      </w:pPr>
      <w:r w:rsidRPr="0014229A">
        <w:rPr>
          <w:rFonts w:ascii="標楷體" w:eastAsia="標楷體" w:hAnsi="標楷體" w:cs="Times New Roman" w:hint="eastAsia"/>
          <w:sz w:val="28"/>
          <w:szCs w:val="28"/>
        </w:rPr>
        <w:t>依據112年度本市青年一站式創業服務站服務100人次基礎諮詢與58人次的創業貸款及利息補貼創業資源轉介，其中男</w:t>
      </w:r>
      <w:r w:rsidR="00A05EA4">
        <w:rPr>
          <w:rFonts w:ascii="標楷體" w:eastAsia="標楷體" w:hAnsi="標楷體" w:cs="Times New Roman" w:hint="eastAsia"/>
          <w:sz w:val="28"/>
          <w:szCs w:val="28"/>
        </w:rPr>
        <w:t>性</w:t>
      </w:r>
      <w:r w:rsidRPr="0014229A">
        <w:rPr>
          <w:rFonts w:ascii="標楷體" w:eastAsia="標楷體" w:hAnsi="標楷體" w:cs="Times New Roman" w:hint="eastAsia"/>
          <w:sz w:val="28"/>
          <w:szCs w:val="28"/>
        </w:rPr>
        <w:t>占40%，女</w:t>
      </w:r>
      <w:r w:rsidR="00A05EA4">
        <w:rPr>
          <w:rFonts w:ascii="標楷體" w:eastAsia="標楷體" w:hAnsi="標楷體" w:cs="Times New Roman" w:hint="eastAsia"/>
          <w:sz w:val="28"/>
          <w:szCs w:val="28"/>
        </w:rPr>
        <w:t>性</w:t>
      </w:r>
      <w:r w:rsidRPr="0014229A">
        <w:rPr>
          <w:rFonts w:ascii="標楷體" w:eastAsia="標楷體" w:hAnsi="標楷體" w:cs="Times New Roman" w:hint="eastAsia"/>
          <w:sz w:val="28"/>
          <w:szCs w:val="28"/>
        </w:rPr>
        <w:t>占60%。一對一顧問輔導共213筆個案輔導，其中男性占46%，女性占53%，多元化性別占1%。113年度本市青年一站式創業服務站服務101人次基礎諮詢與56人次的創業貸款及利息補貼創業資源轉介，其中男</w:t>
      </w:r>
      <w:r w:rsidR="00A05EA4">
        <w:rPr>
          <w:rFonts w:ascii="標楷體" w:eastAsia="標楷體" w:hAnsi="標楷體" w:cs="Times New Roman" w:hint="eastAsia"/>
          <w:sz w:val="28"/>
          <w:szCs w:val="28"/>
        </w:rPr>
        <w:t>性</w:t>
      </w:r>
      <w:r w:rsidRPr="0014229A">
        <w:rPr>
          <w:rFonts w:ascii="標楷體" w:eastAsia="標楷體" w:hAnsi="標楷體" w:cs="Times New Roman" w:hint="eastAsia"/>
          <w:sz w:val="28"/>
          <w:szCs w:val="28"/>
        </w:rPr>
        <w:t>占45%，女</w:t>
      </w:r>
      <w:r w:rsidR="00A05EA4">
        <w:rPr>
          <w:rFonts w:ascii="標楷體" w:eastAsia="標楷體" w:hAnsi="標楷體" w:cs="Times New Roman" w:hint="eastAsia"/>
          <w:sz w:val="28"/>
          <w:szCs w:val="28"/>
        </w:rPr>
        <w:t>性</w:t>
      </w:r>
      <w:r w:rsidRPr="0014229A">
        <w:rPr>
          <w:rFonts w:ascii="標楷體" w:eastAsia="標楷體" w:hAnsi="標楷體" w:cs="Times New Roman" w:hint="eastAsia"/>
          <w:sz w:val="28"/>
          <w:szCs w:val="28"/>
        </w:rPr>
        <w:t>占55%。一對一顧問輔導共251筆個案輔導，其中男性占43%，女性占56%，多元化性別占1%。近兩年，服務站服務對象為女性超過半數，顯示女性選擇創業的比率提升，更應該針對女性需求規劃創業服務，促進創業成功率</w:t>
      </w:r>
      <w:r w:rsidR="00BC5DE7" w:rsidRPr="0014229A">
        <w:rPr>
          <w:rFonts w:ascii="標楷體" w:eastAsia="標楷體" w:hAnsi="標楷體" w:cs="Times New Roman" w:hint="eastAsia"/>
          <w:sz w:val="28"/>
          <w:szCs w:val="28"/>
        </w:rPr>
        <w:t>(表2)(表3)</w:t>
      </w:r>
      <w:r w:rsidRPr="0014229A">
        <w:rPr>
          <w:rFonts w:ascii="標楷體" w:eastAsia="標楷體" w:hAnsi="標楷體" w:cs="Times New Roman" w:hint="eastAsia"/>
          <w:sz w:val="28"/>
          <w:szCs w:val="28"/>
        </w:rPr>
        <w:t>。</w:t>
      </w:r>
    </w:p>
    <w:p w14:paraId="720D6CA0" w14:textId="77777777" w:rsidR="00FC4A0E" w:rsidRPr="0014229A" w:rsidRDefault="00FC4A0E" w:rsidP="002C5C29">
      <w:pPr>
        <w:pStyle w:val="a9"/>
        <w:spacing w:afterLines="50" w:after="180" w:line="480" w:lineRule="exact"/>
        <w:ind w:left="40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表2 112-113年度臺中市青年一站式創業服務站－基礎諮詢與創業資源轉介</w:t>
      </w:r>
    </w:p>
    <w:tbl>
      <w:tblPr>
        <w:tblStyle w:val="af0"/>
        <w:tblW w:w="0" w:type="auto"/>
        <w:tblInd w:w="400" w:type="dxa"/>
        <w:tblLook w:val="04A0" w:firstRow="1" w:lastRow="0" w:firstColumn="1" w:lastColumn="0" w:noHBand="0" w:noVBand="1"/>
      </w:tblPr>
      <w:tblGrid>
        <w:gridCol w:w="1563"/>
        <w:gridCol w:w="1563"/>
        <w:gridCol w:w="1564"/>
        <w:gridCol w:w="1563"/>
        <w:gridCol w:w="1564"/>
      </w:tblGrid>
      <w:tr w:rsidR="00FC4A0E" w:rsidRPr="0014229A" w14:paraId="765EEA8F" w14:textId="77777777" w:rsidTr="00BC5DE7">
        <w:tc>
          <w:tcPr>
            <w:tcW w:w="1563" w:type="dxa"/>
            <w:vAlign w:val="center"/>
          </w:tcPr>
          <w:p w14:paraId="080D301D"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p>
        </w:tc>
        <w:tc>
          <w:tcPr>
            <w:tcW w:w="3127" w:type="dxa"/>
            <w:gridSpan w:val="2"/>
          </w:tcPr>
          <w:p w14:paraId="7CFB70EB"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標楷體" w:eastAsia="標楷體" w:hAnsi="標楷體" w:cs="Times New Roman" w:hint="eastAsia"/>
                <w:sz w:val="28"/>
                <w:szCs w:val="28"/>
              </w:rPr>
              <w:t>112年</w:t>
            </w:r>
          </w:p>
        </w:tc>
        <w:tc>
          <w:tcPr>
            <w:tcW w:w="3127" w:type="dxa"/>
            <w:gridSpan w:val="2"/>
            <w:vAlign w:val="center"/>
          </w:tcPr>
          <w:p w14:paraId="5527E3E7"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113年</w:t>
            </w:r>
          </w:p>
        </w:tc>
      </w:tr>
      <w:tr w:rsidR="00FC4A0E" w:rsidRPr="0014229A" w14:paraId="209A7F27" w14:textId="77777777" w:rsidTr="00BC5DE7">
        <w:tc>
          <w:tcPr>
            <w:tcW w:w="1563" w:type="dxa"/>
            <w:vAlign w:val="center"/>
          </w:tcPr>
          <w:p w14:paraId="32596164"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p>
        </w:tc>
        <w:tc>
          <w:tcPr>
            <w:tcW w:w="1563" w:type="dxa"/>
          </w:tcPr>
          <w:p w14:paraId="29FA1378"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hint="eastAsia"/>
                <w:sz w:val="28"/>
                <w:szCs w:val="28"/>
              </w:rPr>
              <w:t>人數</w:t>
            </w:r>
          </w:p>
        </w:tc>
        <w:tc>
          <w:tcPr>
            <w:tcW w:w="1564" w:type="dxa"/>
          </w:tcPr>
          <w:p w14:paraId="79C9A9C6"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sz w:val="28"/>
                <w:szCs w:val="28"/>
              </w:rPr>
              <w:t>比例</w:t>
            </w:r>
            <w:r w:rsidRPr="0014229A">
              <w:rPr>
                <w:rFonts w:ascii="Times New Roman" w:eastAsia="標楷體" w:hAnsi="Times New Roman" w:cs="標楷體"/>
                <w:sz w:val="28"/>
                <w:szCs w:val="28"/>
              </w:rPr>
              <w:t>(%)</w:t>
            </w:r>
          </w:p>
        </w:tc>
        <w:tc>
          <w:tcPr>
            <w:tcW w:w="1563" w:type="dxa"/>
            <w:vAlign w:val="center"/>
          </w:tcPr>
          <w:p w14:paraId="48830033"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hint="eastAsia"/>
                <w:sz w:val="28"/>
                <w:szCs w:val="28"/>
              </w:rPr>
              <w:t>人數</w:t>
            </w:r>
          </w:p>
        </w:tc>
        <w:tc>
          <w:tcPr>
            <w:tcW w:w="1564" w:type="dxa"/>
            <w:vAlign w:val="center"/>
          </w:tcPr>
          <w:p w14:paraId="64AB7453"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sz w:val="28"/>
                <w:szCs w:val="28"/>
              </w:rPr>
              <w:t>比例</w:t>
            </w:r>
            <w:r w:rsidRPr="0014229A">
              <w:rPr>
                <w:rFonts w:ascii="Times New Roman" w:eastAsia="標楷體" w:hAnsi="Times New Roman" w:cs="標楷體"/>
                <w:sz w:val="28"/>
                <w:szCs w:val="28"/>
              </w:rPr>
              <w:t>(%)</w:t>
            </w:r>
          </w:p>
        </w:tc>
      </w:tr>
      <w:tr w:rsidR="00FC4A0E" w:rsidRPr="0014229A" w14:paraId="7ACC096B" w14:textId="77777777" w:rsidTr="00511B0A">
        <w:trPr>
          <w:trHeight w:val="455"/>
        </w:trPr>
        <w:tc>
          <w:tcPr>
            <w:tcW w:w="1563" w:type="dxa"/>
            <w:vAlign w:val="center"/>
          </w:tcPr>
          <w:p w14:paraId="620CBD54"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Times New Roman" w:eastAsia="標楷體" w:hAnsi="Times New Roman" w:cs="標楷體"/>
                <w:sz w:val="28"/>
                <w:szCs w:val="28"/>
              </w:rPr>
              <w:t>男性</w:t>
            </w:r>
          </w:p>
        </w:tc>
        <w:tc>
          <w:tcPr>
            <w:tcW w:w="1563" w:type="dxa"/>
          </w:tcPr>
          <w:p w14:paraId="1DC82845"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hint="eastAsia"/>
                <w:sz w:val="28"/>
                <w:szCs w:val="28"/>
              </w:rPr>
              <w:t>50</w:t>
            </w:r>
          </w:p>
        </w:tc>
        <w:tc>
          <w:tcPr>
            <w:tcW w:w="1564" w:type="dxa"/>
          </w:tcPr>
          <w:p w14:paraId="22BD8FFF"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hint="eastAsia"/>
                <w:sz w:val="28"/>
                <w:szCs w:val="28"/>
              </w:rPr>
              <w:t>40</w:t>
            </w:r>
          </w:p>
        </w:tc>
        <w:tc>
          <w:tcPr>
            <w:tcW w:w="1563" w:type="dxa"/>
            <w:vAlign w:val="center"/>
          </w:tcPr>
          <w:p w14:paraId="5D49F490"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Times New Roman" w:eastAsia="標楷體" w:hAnsi="Times New Roman" w:cs="標楷體" w:hint="eastAsia"/>
                <w:sz w:val="28"/>
                <w:szCs w:val="28"/>
              </w:rPr>
              <w:t>56</w:t>
            </w:r>
          </w:p>
        </w:tc>
        <w:tc>
          <w:tcPr>
            <w:tcW w:w="1564" w:type="dxa"/>
            <w:vAlign w:val="center"/>
          </w:tcPr>
          <w:p w14:paraId="79382ABA"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Times New Roman" w:eastAsia="標楷體" w:hAnsi="Times New Roman" w:cs="標楷體" w:hint="eastAsia"/>
                <w:sz w:val="28"/>
                <w:szCs w:val="28"/>
              </w:rPr>
              <w:t>45</w:t>
            </w:r>
          </w:p>
        </w:tc>
      </w:tr>
      <w:tr w:rsidR="00FC4A0E" w:rsidRPr="0014229A" w14:paraId="477AC2A2" w14:textId="77777777" w:rsidTr="00BC5DE7">
        <w:tc>
          <w:tcPr>
            <w:tcW w:w="1563" w:type="dxa"/>
            <w:vAlign w:val="center"/>
          </w:tcPr>
          <w:p w14:paraId="009244C9"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Times New Roman" w:eastAsia="標楷體" w:hAnsi="Times New Roman" w:cs="標楷體"/>
                <w:sz w:val="28"/>
                <w:szCs w:val="28"/>
              </w:rPr>
              <w:t>女性</w:t>
            </w:r>
          </w:p>
        </w:tc>
        <w:tc>
          <w:tcPr>
            <w:tcW w:w="1563" w:type="dxa"/>
          </w:tcPr>
          <w:p w14:paraId="066590B0"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hint="eastAsia"/>
                <w:sz w:val="28"/>
                <w:szCs w:val="28"/>
              </w:rPr>
              <w:t>74</w:t>
            </w:r>
          </w:p>
        </w:tc>
        <w:tc>
          <w:tcPr>
            <w:tcW w:w="1564" w:type="dxa"/>
          </w:tcPr>
          <w:p w14:paraId="016C763A"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hint="eastAsia"/>
                <w:sz w:val="28"/>
                <w:szCs w:val="28"/>
              </w:rPr>
              <w:t>60</w:t>
            </w:r>
          </w:p>
        </w:tc>
        <w:tc>
          <w:tcPr>
            <w:tcW w:w="1563" w:type="dxa"/>
            <w:vAlign w:val="center"/>
          </w:tcPr>
          <w:p w14:paraId="39003637"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Times New Roman" w:eastAsia="標楷體" w:hAnsi="Times New Roman" w:cs="標楷體" w:hint="eastAsia"/>
                <w:sz w:val="28"/>
                <w:szCs w:val="28"/>
              </w:rPr>
              <w:t>69</w:t>
            </w:r>
          </w:p>
        </w:tc>
        <w:tc>
          <w:tcPr>
            <w:tcW w:w="1564" w:type="dxa"/>
            <w:vAlign w:val="center"/>
          </w:tcPr>
          <w:p w14:paraId="582CBDD0"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Times New Roman" w:eastAsia="標楷體" w:hAnsi="Times New Roman" w:cs="標楷體" w:hint="eastAsia"/>
                <w:sz w:val="28"/>
                <w:szCs w:val="28"/>
              </w:rPr>
              <w:t>55</w:t>
            </w:r>
          </w:p>
        </w:tc>
      </w:tr>
      <w:tr w:rsidR="00FC4A0E" w:rsidRPr="0014229A" w14:paraId="30743DF1" w14:textId="77777777" w:rsidTr="00BC5DE7">
        <w:tc>
          <w:tcPr>
            <w:tcW w:w="1563" w:type="dxa"/>
            <w:vAlign w:val="center"/>
          </w:tcPr>
          <w:p w14:paraId="4B89942C"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Times New Roman" w:eastAsia="標楷體" w:hAnsi="Times New Roman" w:cs="標楷體"/>
                <w:sz w:val="28"/>
                <w:szCs w:val="28"/>
              </w:rPr>
              <w:t>共計</w:t>
            </w:r>
          </w:p>
        </w:tc>
        <w:tc>
          <w:tcPr>
            <w:tcW w:w="1563" w:type="dxa"/>
          </w:tcPr>
          <w:p w14:paraId="78063539"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hint="eastAsia"/>
                <w:sz w:val="28"/>
                <w:szCs w:val="28"/>
              </w:rPr>
              <w:t>124</w:t>
            </w:r>
          </w:p>
        </w:tc>
        <w:tc>
          <w:tcPr>
            <w:tcW w:w="1564" w:type="dxa"/>
          </w:tcPr>
          <w:p w14:paraId="2134B25C" w14:textId="77777777" w:rsidR="00FC4A0E" w:rsidRPr="0014229A" w:rsidRDefault="00FC4A0E" w:rsidP="002C5C29">
            <w:pPr>
              <w:pStyle w:val="a9"/>
              <w:spacing w:afterLines="50" w:after="180" w:line="480" w:lineRule="exact"/>
              <w:ind w:left="0"/>
              <w:jc w:val="center"/>
              <w:rPr>
                <w:rFonts w:ascii="Times New Roman" w:eastAsia="標楷體" w:hAnsi="Times New Roman" w:cs="標楷體"/>
                <w:sz w:val="28"/>
                <w:szCs w:val="28"/>
              </w:rPr>
            </w:pPr>
            <w:r w:rsidRPr="0014229A">
              <w:rPr>
                <w:rFonts w:ascii="Times New Roman" w:eastAsia="標楷體" w:hAnsi="Times New Roman" w:cs="標楷體" w:hint="eastAsia"/>
                <w:sz w:val="28"/>
                <w:szCs w:val="28"/>
              </w:rPr>
              <w:t>100</w:t>
            </w:r>
          </w:p>
        </w:tc>
        <w:tc>
          <w:tcPr>
            <w:tcW w:w="1563" w:type="dxa"/>
            <w:vAlign w:val="center"/>
          </w:tcPr>
          <w:p w14:paraId="7DAB4790"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Times New Roman" w:eastAsia="標楷體" w:hAnsi="Times New Roman" w:cs="標楷體" w:hint="eastAsia"/>
                <w:sz w:val="28"/>
                <w:szCs w:val="28"/>
              </w:rPr>
              <w:t>125</w:t>
            </w:r>
          </w:p>
        </w:tc>
        <w:tc>
          <w:tcPr>
            <w:tcW w:w="1564" w:type="dxa"/>
            <w:vAlign w:val="center"/>
          </w:tcPr>
          <w:p w14:paraId="2EE55ED8" w14:textId="77777777" w:rsidR="00FC4A0E" w:rsidRPr="0014229A" w:rsidRDefault="00FC4A0E" w:rsidP="002C5C29">
            <w:pPr>
              <w:pStyle w:val="a9"/>
              <w:spacing w:afterLines="50" w:after="180" w:line="480" w:lineRule="exact"/>
              <w:ind w:left="0"/>
              <w:jc w:val="center"/>
              <w:rPr>
                <w:rFonts w:ascii="標楷體" w:eastAsia="標楷體" w:hAnsi="標楷體" w:cs="Times New Roman"/>
                <w:sz w:val="28"/>
                <w:szCs w:val="28"/>
              </w:rPr>
            </w:pPr>
            <w:r w:rsidRPr="0014229A">
              <w:rPr>
                <w:rFonts w:ascii="Times New Roman" w:eastAsia="標楷體" w:hAnsi="Times New Roman" w:cs="標楷體"/>
                <w:sz w:val="28"/>
                <w:szCs w:val="28"/>
              </w:rPr>
              <w:t>100</w:t>
            </w:r>
          </w:p>
        </w:tc>
      </w:tr>
    </w:tbl>
    <w:p w14:paraId="43B7DE4D" w14:textId="77777777" w:rsidR="00F43D4C" w:rsidRDefault="00F43D4C" w:rsidP="002C5C29">
      <w:pPr>
        <w:pStyle w:val="a9"/>
        <w:spacing w:afterLines="50" w:after="180" w:line="480" w:lineRule="exact"/>
        <w:ind w:left="400"/>
        <w:jc w:val="center"/>
        <w:rPr>
          <w:rFonts w:ascii="標楷體" w:eastAsia="標楷體" w:hAnsi="標楷體" w:cs="Times New Roman"/>
          <w:sz w:val="28"/>
          <w:szCs w:val="28"/>
        </w:rPr>
      </w:pPr>
    </w:p>
    <w:p w14:paraId="1D5689BD" w14:textId="77777777" w:rsidR="00F43D4C" w:rsidRDefault="00F43D4C" w:rsidP="002C5C29">
      <w:pPr>
        <w:pStyle w:val="a9"/>
        <w:spacing w:afterLines="50" w:after="180" w:line="480" w:lineRule="exact"/>
        <w:ind w:left="400"/>
        <w:jc w:val="center"/>
        <w:rPr>
          <w:rFonts w:ascii="標楷體" w:eastAsia="標楷體" w:hAnsi="標楷體" w:cs="Times New Roman"/>
          <w:sz w:val="28"/>
          <w:szCs w:val="28"/>
        </w:rPr>
      </w:pPr>
    </w:p>
    <w:p w14:paraId="5E12784A" w14:textId="7FD80576" w:rsidR="00FC4A0E" w:rsidRDefault="00FC4A0E" w:rsidP="002C5C29">
      <w:pPr>
        <w:pStyle w:val="a9"/>
        <w:spacing w:afterLines="50" w:after="180" w:line="480" w:lineRule="exact"/>
        <w:ind w:left="40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lastRenderedPageBreak/>
        <w:t>表3 112-113年度臺中市青年一站式創業服務站－一對一顧問輔導性別比例</w:t>
      </w:r>
      <w:r w:rsidR="00511B0A">
        <w:rPr>
          <w:rFonts w:ascii="標楷體" w:eastAsia="標楷體" w:hAnsi="標楷體" w:cs="Times New Roman" w:hint="eastAsia"/>
          <w:sz w:val="28"/>
          <w:szCs w:val="28"/>
        </w:rPr>
        <w:t xml:space="preserve"> </w:t>
      </w:r>
    </w:p>
    <w:tbl>
      <w:tblPr>
        <w:tblStyle w:val="af0"/>
        <w:tblW w:w="0" w:type="auto"/>
        <w:tblInd w:w="400" w:type="dxa"/>
        <w:tblLook w:val="04A0" w:firstRow="1" w:lastRow="0" w:firstColumn="1" w:lastColumn="0" w:noHBand="0" w:noVBand="1"/>
      </w:tblPr>
      <w:tblGrid>
        <w:gridCol w:w="1722"/>
        <w:gridCol w:w="1543"/>
        <w:gridCol w:w="1544"/>
        <w:gridCol w:w="1543"/>
        <w:gridCol w:w="1544"/>
      </w:tblGrid>
      <w:tr w:rsidR="00AB1A65" w14:paraId="737C7D37" w14:textId="77777777" w:rsidTr="00DB68EA">
        <w:tc>
          <w:tcPr>
            <w:tcW w:w="1722" w:type="dxa"/>
            <w:vMerge w:val="restart"/>
          </w:tcPr>
          <w:p w14:paraId="02828879" w14:textId="77777777" w:rsidR="00AB1A65" w:rsidRDefault="00AB1A65" w:rsidP="002C5C29">
            <w:pPr>
              <w:pStyle w:val="a9"/>
              <w:spacing w:afterLines="50" w:after="180" w:line="480" w:lineRule="exact"/>
              <w:ind w:left="0"/>
              <w:jc w:val="center"/>
              <w:rPr>
                <w:rFonts w:ascii="標楷體" w:eastAsia="標楷體" w:hAnsi="標楷體" w:cs="Times New Roman"/>
                <w:sz w:val="28"/>
                <w:szCs w:val="28"/>
              </w:rPr>
            </w:pPr>
          </w:p>
        </w:tc>
        <w:tc>
          <w:tcPr>
            <w:tcW w:w="3087" w:type="dxa"/>
            <w:gridSpan w:val="2"/>
          </w:tcPr>
          <w:p w14:paraId="57A87EF0" w14:textId="63A58E3C"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112年</w:t>
            </w:r>
          </w:p>
        </w:tc>
        <w:tc>
          <w:tcPr>
            <w:tcW w:w="3087" w:type="dxa"/>
            <w:gridSpan w:val="2"/>
          </w:tcPr>
          <w:p w14:paraId="7645EC05" w14:textId="2EB6B0DF"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113年</w:t>
            </w:r>
          </w:p>
        </w:tc>
      </w:tr>
      <w:tr w:rsidR="00AB1A65" w14:paraId="5F3B0522" w14:textId="77777777" w:rsidTr="00AB1A65">
        <w:tc>
          <w:tcPr>
            <w:tcW w:w="1722" w:type="dxa"/>
            <w:vMerge/>
          </w:tcPr>
          <w:p w14:paraId="09DC9B7F" w14:textId="77777777" w:rsidR="00AB1A65" w:rsidRDefault="00AB1A65" w:rsidP="002C5C29">
            <w:pPr>
              <w:pStyle w:val="a9"/>
              <w:spacing w:afterLines="50" w:after="180" w:line="480" w:lineRule="exact"/>
              <w:ind w:left="0"/>
              <w:jc w:val="center"/>
              <w:rPr>
                <w:rFonts w:ascii="標楷體" w:eastAsia="標楷體" w:hAnsi="標楷體" w:cs="Times New Roman"/>
                <w:sz w:val="28"/>
                <w:szCs w:val="28"/>
              </w:rPr>
            </w:pPr>
          </w:p>
        </w:tc>
        <w:tc>
          <w:tcPr>
            <w:tcW w:w="1543" w:type="dxa"/>
          </w:tcPr>
          <w:p w14:paraId="6F461BFE" w14:textId="6903D835"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人數</w:t>
            </w:r>
          </w:p>
        </w:tc>
        <w:tc>
          <w:tcPr>
            <w:tcW w:w="1544" w:type="dxa"/>
          </w:tcPr>
          <w:p w14:paraId="6FACDCB3" w14:textId="2208DEA3"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比例(%)</w:t>
            </w:r>
          </w:p>
        </w:tc>
        <w:tc>
          <w:tcPr>
            <w:tcW w:w="1543" w:type="dxa"/>
          </w:tcPr>
          <w:p w14:paraId="559BC1ED" w14:textId="09CCF492"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人數</w:t>
            </w:r>
          </w:p>
        </w:tc>
        <w:tc>
          <w:tcPr>
            <w:tcW w:w="1544" w:type="dxa"/>
          </w:tcPr>
          <w:p w14:paraId="536B8786" w14:textId="1F838089"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比例(%)</w:t>
            </w:r>
          </w:p>
        </w:tc>
      </w:tr>
      <w:tr w:rsidR="00511B0A" w14:paraId="26ED0FE7" w14:textId="77777777" w:rsidTr="00AB1A65">
        <w:tc>
          <w:tcPr>
            <w:tcW w:w="1722" w:type="dxa"/>
          </w:tcPr>
          <w:p w14:paraId="61D1E653" w14:textId="0A35AE64" w:rsidR="00511B0A" w:rsidRDefault="00511B0A"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男性</w:t>
            </w:r>
          </w:p>
        </w:tc>
        <w:tc>
          <w:tcPr>
            <w:tcW w:w="1543" w:type="dxa"/>
          </w:tcPr>
          <w:p w14:paraId="4C7DD6F1" w14:textId="0A8A6216" w:rsidR="00511B0A" w:rsidRDefault="00511B0A"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98</w:t>
            </w:r>
          </w:p>
        </w:tc>
        <w:tc>
          <w:tcPr>
            <w:tcW w:w="1544" w:type="dxa"/>
          </w:tcPr>
          <w:p w14:paraId="12ABBEC2" w14:textId="5E1FC9E5" w:rsidR="00511B0A" w:rsidRDefault="00511B0A"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46</w:t>
            </w:r>
          </w:p>
        </w:tc>
        <w:tc>
          <w:tcPr>
            <w:tcW w:w="1543" w:type="dxa"/>
          </w:tcPr>
          <w:p w14:paraId="61C1DED5" w14:textId="7876A8C9" w:rsidR="00511B0A" w:rsidRDefault="00511B0A"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110</w:t>
            </w:r>
          </w:p>
        </w:tc>
        <w:tc>
          <w:tcPr>
            <w:tcW w:w="1544" w:type="dxa"/>
          </w:tcPr>
          <w:p w14:paraId="658E80B8" w14:textId="63BD1338" w:rsidR="00511B0A" w:rsidRDefault="00511B0A"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44</w:t>
            </w:r>
          </w:p>
        </w:tc>
      </w:tr>
      <w:tr w:rsidR="00511B0A" w14:paraId="20F3BC4D" w14:textId="77777777" w:rsidTr="00AB1A65">
        <w:tc>
          <w:tcPr>
            <w:tcW w:w="1722" w:type="dxa"/>
          </w:tcPr>
          <w:p w14:paraId="4BA04221" w14:textId="2518B472" w:rsidR="00511B0A" w:rsidRDefault="00511B0A"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女性</w:t>
            </w:r>
          </w:p>
        </w:tc>
        <w:tc>
          <w:tcPr>
            <w:tcW w:w="1543" w:type="dxa"/>
          </w:tcPr>
          <w:p w14:paraId="5E15D9D5" w14:textId="47F26F04" w:rsidR="00511B0A" w:rsidRDefault="00511B0A"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114</w:t>
            </w:r>
          </w:p>
        </w:tc>
        <w:tc>
          <w:tcPr>
            <w:tcW w:w="1544" w:type="dxa"/>
          </w:tcPr>
          <w:p w14:paraId="0752A529" w14:textId="370E6BCB" w:rsidR="00511B0A" w:rsidRDefault="00511B0A"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53</w:t>
            </w:r>
          </w:p>
        </w:tc>
        <w:tc>
          <w:tcPr>
            <w:tcW w:w="1543" w:type="dxa"/>
          </w:tcPr>
          <w:p w14:paraId="0896D523" w14:textId="54CC66E4" w:rsidR="00511B0A"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139</w:t>
            </w:r>
          </w:p>
        </w:tc>
        <w:tc>
          <w:tcPr>
            <w:tcW w:w="1544" w:type="dxa"/>
          </w:tcPr>
          <w:p w14:paraId="1D7B5EE2" w14:textId="0E014040" w:rsidR="00511B0A"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55</w:t>
            </w:r>
          </w:p>
        </w:tc>
      </w:tr>
      <w:tr w:rsidR="00AB1A65" w14:paraId="5A63485A" w14:textId="77777777" w:rsidTr="00AB1A65">
        <w:tc>
          <w:tcPr>
            <w:tcW w:w="1722" w:type="dxa"/>
          </w:tcPr>
          <w:p w14:paraId="04635B0F" w14:textId="4C2475A6"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多元化性別</w:t>
            </w:r>
          </w:p>
        </w:tc>
        <w:tc>
          <w:tcPr>
            <w:tcW w:w="1543" w:type="dxa"/>
          </w:tcPr>
          <w:p w14:paraId="72A8FCE7" w14:textId="2DC24556"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1544" w:type="dxa"/>
          </w:tcPr>
          <w:p w14:paraId="57FB1B6F" w14:textId="10EABA87"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1543" w:type="dxa"/>
          </w:tcPr>
          <w:p w14:paraId="5758525B" w14:textId="18028F0F"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1544" w:type="dxa"/>
          </w:tcPr>
          <w:p w14:paraId="725C4F83" w14:textId="3536E6E6"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r>
      <w:tr w:rsidR="00AB1A65" w14:paraId="2ACE8422" w14:textId="77777777" w:rsidTr="00AB1A65">
        <w:tc>
          <w:tcPr>
            <w:tcW w:w="1722" w:type="dxa"/>
          </w:tcPr>
          <w:p w14:paraId="77753849" w14:textId="0A095E79"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共計</w:t>
            </w:r>
          </w:p>
        </w:tc>
        <w:tc>
          <w:tcPr>
            <w:tcW w:w="1543" w:type="dxa"/>
          </w:tcPr>
          <w:p w14:paraId="66FD450C" w14:textId="40F25BE3"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213</w:t>
            </w:r>
          </w:p>
        </w:tc>
        <w:tc>
          <w:tcPr>
            <w:tcW w:w="1544" w:type="dxa"/>
          </w:tcPr>
          <w:p w14:paraId="1D4ED95E" w14:textId="7A2B707C"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100</w:t>
            </w:r>
          </w:p>
        </w:tc>
        <w:tc>
          <w:tcPr>
            <w:tcW w:w="1543" w:type="dxa"/>
          </w:tcPr>
          <w:p w14:paraId="74F5B639" w14:textId="7914C004"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251</w:t>
            </w:r>
          </w:p>
        </w:tc>
        <w:tc>
          <w:tcPr>
            <w:tcW w:w="1544" w:type="dxa"/>
          </w:tcPr>
          <w:p w14:paraId="115CA910" w14:textId="30278773" w:rsidR="00AB1A65" w:rsidRDefault="00AB1A65" w:rsidP="002C5C29">
            <w:pPr>
              <w:pStyle w:val="a9"/>
              <w:spacing w:afterLines="50" w:after="180" w:line="480" w:lineRule="exact"/>
              <w:ind w:left="0"/>
              <w:jc w:val="center"/>
              <w:rPr>
                <w:rFonts w:ascii="標楷體" w:eastAsia="標楷體" w:hAnsi="標楷體" w:cs="Times New Roman"/>
                <w:sz w:val="28"/>
                <w:szCs w:val="28"/>
              </w:rPr>
            </w:pPr>
            <w:r>
              <w:rPr>
                <w:rFonts w:ascii="標楷體" w:eastAsia="標楷體" w:hAnsi="標楷體" w:cs="Times New Roman" w:hint="eastAsia"/>
                <w:sz w:val="28"/>
                <w:szCs w:val="28"/>
              </w:rPr>
              <w:t>100</w:t>
            </w:r>
          </w:p>
        </w:tc>
      </w:tr>
    </w:tbl>
    <w:p w14:paraId="0E19CAF3" w14:textId="15DDE65D" w:rsidR="00BC5DE7" w:rsidRPr="0014229A" w:rsidRDefault="00BC5DE7" w:rsidP="002C5C29">
      <w:pPr>
        <w:pStyle w:val="a9"/>
        <w:numPr>
          <w:ilvl w:val="0"/>
          <w:numId w:val="2"/>
        </w:num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申請利息補貼之女性比例約35%</w:t>
      </w:r>
    </w:p>
    <w:p w14:paraId="26BF07C6" w14:textId="039B6B59" w:rsidR="00BC5DE7" w:rsidRPr="0014229A" w:rsidRDefault="00BC5DE7" w:rsidP="002C5C29">
      <w:pPr>
        <w:pStyle w:val="a9"/>
        <w:spacing w:afterLines="50" w:after="180" w:line="480" w:lineRule="exact"/>
        <w:ind w:left="1440"/>
        <w:rPr>
          <w:rFonts w:ascii="標楷體" w:eastAsia="標楷體" w:hAnsi="標楷體" w:cs="Times New Roman"/>
          <w:sz w:val="28"/>
          <w:szCs w:val="28"/>
        </w:rPr>
      </w:pPr>
      <w:r w:rsidRPr="0014229A">
        <w:rPr>
          <w:rFonts w:ascii="標楷體" w:eastAsia="標楷體" w:hAnsi="標楷體" w:cs="Times New Roman" w:hint="eastAsia"/>
          <w:sz w:val="28"/>
          <w:szCs w:val="28"/>
        </w:rPr>
        <w:t>112年度申請本局青年創業貸款利息補貼共140案，其中男性89案（佔63.57％）、女性51案（佔36.43％），113年度申請本局青年創業貸款利息補貼共78案，其中男性50案（佔64.10％）、女性28案（佔35.90％）</w:t>
      </w:r>
      <w:r w:rsidR="00764685" w:rsidRPr="0014229A">
        <w:rPr>
          <w:rFonts w:ascii="標楷體" w:eastAsia="標楷體" w:hAnsi="標楷體" w:cs="Times New Roman" w:hint="eastAsia"/>
          <w:sz w:val="28"/>
          <w:szCs w:val="28"/>
        </w:rPr>
        <w:t>(表4)</w:t>
      </w:r>
      <w:r w:rsidRPr="0014229A">
        <w:rPr>
          <w:rFonts w:ascii="標楷體" w:eastAsia="標楷體" w:hAnsi="標楷體" w:cs="Times New Roman" w:hint="eastAsia"/>
          <w:sz w:val="28"/>
          <w:szCs w:val="28"/>
        </w:rPr>
        <w:t>，對比經濟部中小及新創企業署青年創業及啟動金貸款獲貸人數性別統計可以發現，女性在近幾年來獲貸比例約在35％</w:t>
      </w:r>
      <w:r w:rsidR="00764685" w:rsidRPr="0014229A">
        <w:rPr>
          <w:rFonts w:ascii="標楷體" w:eastAsia="標楷體" w:hAnsi="標楷體" w:cs="Times New Roman" w:hint="eastAsia"/>
          <w:sz w:val="28"/>
          <w:szCs w:val="28"/>
        </w:rPr>
        <w:t>(表5)</w:t>
      </w:r>
      <w:r w:rsidRPr="0014229A">
        <w:rPr>
          <w:rFonts w:ascii="標楷體" w:eastAsia="標楷體" w:hAnsi="標楷體" w:cs="Times New Roman" w:hint="eastAsia"/>
          <w:sz w:val="28"/>
          <w:szCs w:val="28"/>
        </w:rPr>
        <w:t>，與本局申請利息補貼之女性比例相符，由此可見，本局利息補貼之推展與宣傳確有效益。</w:t>
      </w:r>
    </w:p>
    <w:p w14:paraId="28286021"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表4 111-113年度臺中市政府勞工局青年創業貸款利息補貼</w:t>
      </w:r>
    </w:p>
    <w:tbl>
      <w:tblPr>
        <w:tblStyle w:val="af0"/>
        <w:tblW w:w="0" w:type="auto"/>
        <w:tblLook w:val="04A0" w:firstRow="1" w:lastRow="0" w:firstColumn="1" w:lastColumn="0" w:noHBand="0" w:noVBand="1"/>
      </w:tblPr>
      <w:tblGrid>
        <w:gridCol w:w="970"/>
        <w:gridCol w:w="1152"/>
        <w:gridCol w:w="1134"/>
        <w:gridCol w:w="1134"/>
        <w:gridCol w:w="1275"/>
        <w:gridCol w:w="1276"/>
        <w:gridCol w:w="1355"/>
      </w:tblGrid>
      <w:tr w:rsidR="00764685" w:rsidRPr="0014229A" w14:paraId="2CAAD1D6" w14:textId="77777777" w:rsidTr="00AB1A65">
        <w:tc>
          <w:tcPr>
            <w:tcW w:w="970" w:type="dxa"/>
          </w:tcPr>
          <w:p w14:paraId="2FFC9EA4" w14:textId="77777777" w:rsidR="00764685" w:rsidRPr="0014229A" w:rsidRDefault="00764685" w:rsidP="002C5C29">
            <w:pPr>
              <w:spacing w:afterLines="50" w:after="180" w:line="480" w:lineRule="exact"/>
              <w:rPr>
                <w:rFonts w:ascii="標楷體" w:eastAsia="標楷體" w:hAnsi="標楷體" w:cs="Times New Roman"/>
                <w:sz w:val="28"/>
                <w:szCs w:val="28"/>
              </w:rPr>
            </w:pPr>
          </w:p>
        </w:tc>
        <w:tc>
          <w:tcPr>
            <w:tcW w:w="2286" w:type="dxa"/>
            <w:gridSpan w:val="2"/>
          </w:tcPr>
          <w:p w14:paraId="095ECC74"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111年</w:t>
            </w:r>
          </w:p>
        </w:tc>
        <w:tc>
          <w:tcPr>
            <w:tcW w:w="2409" w:type="dxa"/>
            <w:gridSpan w:val="2"/>
          </w:tcPr>
          <w:p w14:paraId="14D62D93"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112年</w:t>
            </w:r>
          </w:p>
        </w:tc>
        <w:tc>
          <w:tcPr>
            <w:tcW w:w="2631" w:type="dxa"/>
            <w:gridSpan w:val="2"/>
          </w:tcPr>
          <w:p w14:paraId="779F130D"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113年</w:t>
            </w:r>
          </w:p>
        </w:tc>
      </w:tr>
      <w:tr w:rsidR="00764685" w:rsidRPr="0014229A" w14:paraId="15EACEFF" w14:textId="77777777" w:rsidTr="00AB1A65">
        <w:tc>
          <w:tcPr>
            <w:tcW w:w="970" w:type="dxa"/>
          </w:tcPr>
          <w:p w14:paraId="3040B8D0" w14:textId="77777777" w:rsidR="00764685" w:rsidRPr="0014229A" w:rsidRDefault="00764685" w:rsidP="002C5C29">
            <w:pPr>
              <w:spacing w:afterLines="50" w:after="180" w:line="480" w:lineRule="exact"/>
              <w:rPr>
                <w:rFonts w:ascii="標楷體" w:eastAsia="標楷體" w:hAnsi="標楷體" w:cs="Times New Roman"/>
                <w:sz w:val="28"/>
                <w:szCs w:val="28"/>
              </w:rPr>
            </w:pPr>
          </w:p>
        </w:tc>
        <w:tc>
          <w:tcPr>
            <w:tcW w:w="1152" w:type="dxa"/>
          </w:tcPr>
          <w:p w14:paraId="3DFED4A3"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案件數</w:t>
            </w:r>
          </w:p>
        </w:tc>
        <w:tc>
          <w:tcPr>
            <w:tcW w:w="1134" w:type="dxa"/>
          </w:tcPr>
          <w:p w14:paraId="74303938"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比例</w:t>
            </w:r>
          </w:p>
        </w:tc>
        <w:tc>
          <w:tcPr>
            <w:tcW w:w="1134" w:type="dxa"/>
          </w:tcPr>
          <w:p w14:paraId="79100889"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案件數</w:t>
            </w:r>
          </w:p>
        </w:tc>
        <w:tc>
          <w:tcPr>
            <w:tcW w:w="1275" w:type="dxa"/>
          </w:tcPr>
          <w:p w14:paraId="77245EE3"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比例</w:t>
            </w:r>
          </w:p>
        </w:tc>
        <w:tc>
          <w:tcPr>
            <w:tcW w:w="1276" w:type="dxa"/>
          </w:tcPr>
          <w:p w14:paraId="495912B1"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案件數</w:t>
            </w:r>
          </w:p>
        </w:tc>
        <w:tc>
          <w:tcPr>
            <w:tcW w:w="1355" w:type="dxa"/>
          </w:tcPr>
          <w:p w14:paraId="792EDD40"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比例</w:t>
            </w:r>
          </w:p>
        </w:tc>
      </w:tr>
      <w:tr w:rsidR="00764685" w:rsidRPr="0014229A" w14:paraId="72D68624" w14:textId="77777777" w:rsidTr="00AB1A65">
        <w:tc>
          <w:tcPr>
            <w:tcW w:w="970" w:type="dxa"/>
          </w:tcPr>
          <w:p w14:paraId="6C13D218" w14:textId="517C290C" w:rsidR="00764685" w:rsidRPr="0014229A" w:rsidRDefault="00764685" w:rsidP="002C5C29">
            <w:p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男</w:t>
            </w:r>
            <w:r w:rsidR="00ED6607">
              <w:rPr>
                <w:rFonts w:ascii="標楷體" w:eastAsia="標楷體" w:hAnsi="標楷體" w:cs="Times New Roman" w:hint="eastAsia"/>
                <w:sz w:val="28"/>
                <w:szCs w:val="28"/>
              </w:rPr>
              <w:t>性</w:t>
            </w:r>
          </w:p>
        </w:tc>
        <w:tc>
          <w:tcPr>
            <w:tcW w:w="1152" w:type="dxa"/>
          </w:tcPr>
          <w:p w14:paraId="4F6FCB2B"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53</w:t>
            </w:r>
          </w:p>
        </w:tc>
        <w:tc>
          <w:tcPr>
            <w:tcW w:w="1134" w:type="dxa"/>
          </w:tcPr>
          <w:p w14:paraId="0ED2128E"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63.86</w:t>
            </w:r>
          </w:p>
        </w:tc>
        <w:tc>
          <w:tcPr>
            <w:tcW w:w="1134" w:type="dxa"/>
          </w:tcPr>
          <w:p w14:paraId="2C1E9493"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89</w:t>
            </w:r>
          </w:p>
        </w:tc>
        <w:tc>
          <w:tcPr>
            <w:tcW w:w="1275" w:type="dxa"/>
          </w:tcPr>
          <w:p w14:paraId="2C368DB7"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sz w:val="28"/>
                <w:szCs w:val="28"/>
              </w:rPr>
              <w:t>63.57</w:t>
            </w:r>
          </w:p>
        </w:tc>
        <w:tc>
          <w:tcPr>
            <w:tcW w:w="1276" w:type="dxa"/>
          </w:tcPr>
          <w:p w14:paraId="43E775CE"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50</w:t>
            </w:r>
          </w:p>
        </w:tc>
        <w:tc>
          <w:tcPr>
            <w:tcW w:w="1355" w:type="dxa"/>
          </w:tcPr>
          <w:p w14:paraId="219F2EE3"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64.10</w:t>
            </w:r>
          </w:p>
        </w:tc>
      </w:tr>
      <w:tr w:rsidR="00764685" w:rsidRPr="0014229A" w14:paraId="33BFD1B7" w14:textId="77777777" w:rsidTr="00AB1A65">
        <w:tc>
          <w:tcPr>
            <w:tcW w:w="970" w:type="dxa"/>
          </w:tcPr>
          <w:p w14:paraId="2AE4FE74" w14:textId="341CC716" w:rsidR="00764685" w:rsidRPr="0014229A" w:rsidRDefault="00764685" w:rsidP="002C5C29">
            <w:p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女</w:t>
            </w:r>
            <w:r w:rsidR="00ED6607">
              <w:rPr>
                <w:rFonts w:ascii="標楷體" w:eastAsia="標楷體" w:hAnsi="標楷體" w:cs="Times New Roman" w:hint="eastAsia"/>
                <w:sz w:val="28"/>
                <w:szCs w:val="28"/>
              </w:rPr>
              <w:t>性</w:t>
            </w:r>
          </w:p>
        </w:tc>
        <w:tc>
          <w:tcPr>
            <w:tcW w:w="1152" w:type="dxa"/>
          </w:tcPr>
          <w:p w14:paraId="2E0266DB"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30</w:t>
            </w:r>
          </w:p>
        </w:tc>
        <w:tc>
          <w:tcPr>
            <w:tcW w:w="1134" w:type="dxa"/>
          </w:tcPr>
          <w:p w14:paraId="2D30BAAC"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36.14</w:t>
            </w:r>
          </w:p>
        </w:tc>
        <w:tc>
          <w:tcPr>
            <w:tcW w:w="1134" w:type="dxa"/>
          </w:tcPr>
          <w:p w14:paraId="41762D87"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51</w:t>
            </w:r>
          </w:p>
        </w:tc>
        <w:tc>
          <w:tcPr>
            <w:tcW w:w="1275" w:type="dxa"/>
          </w:tcPr>
          <w:p w14:paraId="6DBD7419"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sz w:val="28"/>
                <w:szCs w:val="28"/>
              </w:rPr>
              <w:t>36.43</w:t>
            </w:r>
          </w:p>
        </w:tc>
        <w:tc>
          <w:tcPr>
            <w:tcW w:w="1276" w:type="dxa"/>
          </w:tcPr>
          <w:p w14:paraId="181BDE0B"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28</w:t>
            </w:r>
          </w:p>
        </w:tc>
        <w:tc>
          <w:tcPr>
            <w:tcW w:w="1355" w:type="dxa"/>
          </w:tcPr>
          <w:p w14:paraId="00220253"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35.90</w:t>
            </w:r>
          </w:p>
        </w:tc>
      </w:tr>
      <w:tr w:rsidR="00764685" w:rsidRPr="0014229A" w14:paraId="168B627B" w14:textId="77777777" w:rsidTr="00AB1A65">
        <w:tc>
          <w:tcPr>
            <w:tcW w:w="970" w:type="dxa"/>
          </w:tcPr>
          <w:p w14:paraId="60DD2FB9" w14:textId="77777777" w:rsidR="00764685" w:rsidRPr="0014229A" w:rsidRDefault="00764685" w:rsidP="002C5C29">
            <w:p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總計</w:t>
            </w:r>
          </w:p>
        </w:tc>
        <w:tc>
          <w:tcPr>
            <w:tcW w:w="1152" w:type="dxa"/>
          </w:tcPr>
          <w:p w14:paraId="207CB70F"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83</w:t>
            </w:r>
          </w:p>
        </w:tc>
        <w:tc>
          <w:tcPr>
            <w:tcW w:w="1134" w:type="dxa"/>
          </w:tcPr>
          <w:p w14:paraId="6B876EAC"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100</w:t>
            </w:r>
          </w:p>
        </w:tc>
        <w:tc>
          <w:tcPr>
            <w:tcW w:w="1134" w:type="dxa"/>
          </w:tcPr>
          <w:p w14:paraId="45ADAD7A"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140</w:t>
            </w:r>
          </w:p>
        </w:tc>
        <w:tc>
          <w:tcPr>
            <w:tcW w:w="1275" w:type="dxa"/>
          </w:tcPr>
          <w:p w14:paraId="32E4F7DD"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100</w:t>
            </w:r>
          </w:p>
        </w:tc>
        <w:tc>
          <w:tcPr>
            <w:tcW w:w="1276" w:type="dxa"/>
          </w:tcPr>
          <w:p w14:paraId="1505AB42"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78</w:t>
            </w:r>
          </w:p>
        </w:tc>
        <w:tc>
          <w:tcPr>
            <w:tcW w:w="1355" w:type="dxa"/>
          </w:tcPr>
          <w:p w14:paraId="1587D1E1" w14:textId="77777777" w:rsidR="00764685" w:rsidRPr="0014229A" w:rsidRDefault="00764685"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100</w:t>
            </w:r>
          </w:p>
        </w:tc>
      </w:tr>
    </w:tbl>
    <w:p w14:paraId="46D8B58E" w14:textId="77777777" w:rsidR="00F43D4C" w:rsidRDefault="00F43D4C" w:rsidP="002C5C29">
      <w:pPr>
        <w:spacing w:afterLines="50" w:after="180" w:line="0" w:lineRule="atLeast"/>
        <w:jc w:val="center"/>
        <w:rPr>
          <w:rFonts w:ascii="標楷體" w:eastAsia="標楷體" w:hAnsi="標楷體" w:cs="Times New Roman"/>
          <w:sz w:val="28"/>
          <w:szCs w:val="28"/>
        </w:rPr>
      </w:pPr>
    </w:p>
    <w:p w14:paraId="03D8F2B8" w14:textId="31773FD6" w:rsidR="00BC5DE7" w:rsidRPr="0014229A" w:rsidRDefault="00BC5DE7" w:rsidP="002C5C29">
      <w:pPr>
        <w:spacing w:afterLines="50" w:after="180" w:line="0" w:lineRule="atLeas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lastRenderedPageBreak/>
        <w:t>表5 110-112年度中小及新創企業署青年創業及啟動金貸款</w:t>
      </w:r>
    </w:p>
    <w:p w14:paraId="34E42CE0" w14:textId="77777777" w:rsidR="00BC5DE7" w:rsidRPr="0014229A" w:rsidRDefault="00BC5DE7" w:rsidP="002C5C29">
      <w:pPr>
        <w:spacing w:afterLines="50" w:after="180" w:line="0" w:lineRule="atLeas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獲貸人數性別統計</w:t>
      </w:r>
    </w:p>
    <w:tbl>
      <w:tblPr>
        <w:tblStyle w:val="af0"/>
        <w:tblW w:w="0" w:type="auto"/>
        <w:tblLook w:val="04A0" w:firstRow="1" w:lastRow="0" w:firstColumn="1" w:lastColumn="0" w:noHBand="0" w:noVBand="1"/>
      </w:tblPr>
      <w:tblGrid>
        <w:gridCol w:w="988"/>
        <w:gridCol w:w="1275"/>
        <w:gridCol w:w="1276"/>
        <w:gridCol w:w="1418"/>
        <w:gridCol w:w="1227"/>
        <w:gridCol w:w="1056"/>
        <w:gridCol w:w="1056"/>
      </w:tblGrid>
      <w:tr w:rsidR="00BC5DE7" w:rsidRPr="0014229A" w14:paraId="0F74E33A" w14:textId="77777777" w:rsidTr="00331052">
        <w:tc>
          <w:tcPr>
            <w:tcW w:w="988" w:type="dxa"/>
          </w:tcPr>
          <w:p w14:paraId="309A5169" w14:textId="77777777" w:rsidR="00BC5DE7" w:rsidRPr="0014229A" w:rsidRDefault="00BC5DE7" w:rsidP="002C5C29">
            <w:pPr>
              <w:spacing w:afterLines="50" w:after="180" w:line="480" w:lineRule="exact"/>
              <w:rPr>
                <w:rFonts w:ascii="標楷體" w:eastAsia="標楷體" w:hAnsi="標楷體" w:cs="Times New Roman"/>
                <w:sz w:val="28"/>
                <w:szCs w:val="28"/>
              </w:rPr>
            </w:pPr>
          </w:p>
        </w:tc>
        <w:tc>
          <w:tcPr>
            <w:tcW w:w="2551" w:type="dxa"/>
            <w:gridSpan w:val="2"/>
          </w:tcPr>
          <w:p w14:paraId="2B32004A"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110</w:t>
            </w:r>
          </w:p>
        </w:tc>
        <w:tc>
          <w:tcPr>
            <w:tcW w:w="2645" w:type="dxa"/>
            <w:gridSpan w:val="2"/>
          </w:tcPr>
          <w:p w14:paraId="3841D3E0"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111</w:t>
            </w:r>
          </w:p>
        </w:tc>
        <w:tc>
          <w:tcPr>
            <w:tcW w:w="2112" w:type="dxa"/>
            <w:gridSpan w:val="2"/>
          </w:tcPr>
          <w:p w14:paraId="506A0CAB"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112</w:t>
            </w:r>
          </w:p>
        </w:tc>
      </w:tr>
      <w:tr w:rsidR="00BC5DE7" w:rsidRPr="0014229A" w14:paraId="3FD38618" w14:textId="77777777" w:rsidTr="00331052">
        <w:tc>
          <w:tcPr>
            <w:tcW w:w="988" w:type="dxa"/>
          </w:tcPr>
          <w:p w14:paraId="123DD927" w14:textId="77777777" w:rsidR="00BC5DE7" w:rsidRPr="0014229A" w:rsidRDefault="00BC5DE7" w:rsidP="002C5C29">
            <w:pPr>
              <w:spacing w:afterLines="50" w:after="180" w:line="480" w:lineRule="exact"/>
              <w:rPr>
                <w:rFonts w:ascii="標楷體" w:eastAsia="標楷體" w:hAnsi="標楷體" w:cs="Times New Roman"/>
                <w:sz w:val="28"/>
                <w:szCs w:val="28"/>
              </w:rPr>
            </w:pPr>
          </w:p>
        </w:tc>
        <w:tc>
          <w:tcPr>
            <w:tcW w:w="1275" w:type="dxa"/>
          </w:tcPr>
          <w:p w14:paraId="69C05FAB"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案件數</w:t>
            </w:r>
          </w:p>
        </w:tc>
        <w:tc>
          <w:tcPr>
            <w:tcW w:w="1276" w:type="dxa"/>
          </w:tcPr>
          <w:p w14:paraId="14230D4C"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比例</w:t>
            </w:r>
          </w:p>
        </w:tc>
        <w:tc>
          <w:tcPr>
            <w:tcW w:w="1418" w:type="dxa"/>
          </w:tcPr>
          <w:p w14:paraId="1FC1DED9"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案件數</w:t>
            </w:r>
          </w:p>
        </w:tc>
        <w:tc>
          <w:tcPr>
            <w:tcW w:w="1227" w:type="dxa"/>
          </w:tcPr>
          <w:p w14:paraId="6B8EF42F"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比例</w:t>
            </w:r>
          </w:p>
        </w:tc>
        <w:tc>
          <w:tcPr>
            <w:tcW w:w="1056" w:type="dxa"/>
          </w:tcPr>
          <w:p w14:paraId="663AA89B"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案件數</w:t>
            </w:r>
          </w:p>
        </w:tc>
        <w:tc>
          <w:tcPr>
            <w:tcW w:w="1056" w:type="dxa"/>
          </w:tcPr>
          <w:p w14:paraId="7363341F"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比例</w:t>
            </w:r>
          </w:p>
        </w:tc>
      </w:tr>
      <w:tr w:rsidR="00BC5DE7" w:rsidRPr="0014229A" w14:paraId="4DAB91A4" w14:textId="77777777" w:rsidTr="00331052">
        <w:trPr>
          <w:trHeight w:val="285"/>
        </w:trPr>
        <w:tc>
          <w:tcPr>
            <w:tcW w:w="988" w:type="dxa"/>
          </w:tcPr>
          <w:p w14:paraId="30CC11E0" w14:textId="4B7A18C9" w:rsidR="00BC5DE7" w:rsidRPr="0014229A" w:rsidRDefault="00BC5DE7" w:rsidP="002C5C29">
            <w:p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男</w:t>
            </w:r>
            <w:r w:rsidR="003C1FB7">
              <w:rPr>
                <w:rFonts w:ascii="標楷體" w:eastAsia="標楷體" w:hAnsi="標楷體" w:cs="Times New Roman" w:hint="eastAsia"/>
                <w:sz w:val="28"/>
                <w:szCs w:val="28"/>
              </w:rPr>
              <w:t>性</w:t>
            </w:r>
          </w:p>
        </w:tc>
        <w:tc>
          <w:tcPr>
            <w:tcW w:w="1275" w:type="dxa"/>
          </w:tcPr>
          <w:p w14:paraId="1FD678F9"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35,323</w:t>
            </w:r>
          </w:p>
        </w:tc>
        <w:tc>
          <w:tcPr>
            <w:tcW w:w="1276" w:type="dxa"/>
          </w:tcPr>
          <w:p w14:paraId="01EB9D96"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65.37%</w:t>
            </w:r>
          </w:p>
        </w:tc>
        <w:tc>
          <w:tcPr>
            <w:tcW w:w="1418" w:type="dxa"/>
          </w:tcPr>
          <w:p w14:paraId="47092EA7"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14,561</w:t>
            </w:r>
          </w:p>
        </w:tc>
        <w:tc>
          <w:tcPr>
            <w:tcW w:w="1227" w:type="dxa"/>
          </w:tcPr>
          <w:p w14:paraId="464F881F"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63.85%</w:t>
            </w:r>
          </w:p>
        </w:tc>
        <w:tc>
          <w:tcPr>
            <w:tcW w:w="1056" w:type="dxa"/>
          </w:tcPr>
          <w:p w14:paraId="7425FABB"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8,630</w:t>
            </w:r>
          </w:p>
        </w:tc>
        <w:tc>
          <w:tcPr>
            <w:tcW w:w="1056" w:type="dxa"/>
          </w:tcPr>
          <w:p w14:paraId="7010C03B"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64.75%</w:t>
            </w:r>
          </w:p>
        </w:tc>
      </w:tr>
      <w:tr w:rsidR="00BC5DE7" w:rsidRPr="0014229A" w14:paraId="31998709" w14:textId="77777777" w:rsidTr="00331052">
        <w:tc>
          <w:tcPr>
            <w:tcW w:w="988" w:type="dxa"/>
          </w:tcPr>
          <w:p w14:paraId="49FF244F" w14:textId="08B1F1F3" w:rsidR="00BC5DE7" w:rsidRPr="0014229A" w:rsidRDefault="00BC5DE7" w:rsidP="002C5C29">
            <w:p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女</w:t>
            </w:r>
            <w:r w:rsidR="003C1FB7">
              <w:rPr>
                <w:rFonts w:ascii="標楷體" w:eastAsia="標楷體" w:hAnsi="標楷體" w:cs="Times New Roman" w:hint="eastAsia"/>
                <w:sz w:val="28"/>
                <w:szCs w:val="28"/>
              </w:rPr>
              <w:t>性</w:t>
            </w:r>
          </w:p>
        </w:tc>
        <w:tc>
          <w:tcPr>
            <w:tcW w:w="1275" w:type="dxa"/>
          </w:tcPr>
          <w:p w14:paraId="5C20BB78"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18,711</w:t>
            </w:r>
          </w:p>
        </w:tc>
        <w:tc>
          <w:tcPr>
            <w:tcW w:w="1276" w:type="dxa"/>
          </w:tcPr>
          <w:p w14:paraId="6EC4E373"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34.63%</w:t>
            </w:r>
          </w:p>
        </w:tc>
        <w:tc>
          <w:tcPr>
            <w:tcW w:w="1418" w:type="dxa"/>
          </w:tcPr>
          <w:p w14:paraId="1256B275"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8,245</w:t>
            </w:r>
          </w:p>
        </w:tc>
        <w:tc>
          <w:tcPr>
            <w:tcW w:w="1227" w:type="dxa"/>
          </w:tcPr>
          <w:p w14:paraId="2308F9C3"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36.15%</w:t>
            </w:r>
          </w:p>
        </w:tc>
        <w:tc>
          <w:tcPr>
            <w:tcW w:w="1056" w:type="dxa"/>
          </w:tcPr>
          <w:p w14:paraId="2A627DB7"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4,698</w:t>
            </w:r>
          </w:p>
        </w:tc>
        <w:tc>
          <w:tcPr>
            <w:tcW w:w="1056" w:type="dxa"/>
          </w:tcPr>
          <w:p w14:paraId="1F7DA116"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sz w:val="28"/>
                <w:szCs w:val="28"/>
              </w:rPr>
              <w:t>35.25%</w:t>
            </w:r>
          </w:p>
        </w:tc>
      </w:tr>
      <w:tr w:rsidR="00BC5DE7" w:rsidRPr="0014229A" w14:paraId="597F9D21" w14:textId="77777777" w:rsidTr="00331052">
        <w:tc>
          <w:tcPr>
            <w:tcW w:w="988" w:type="dxa"/>
          </w:tcPr>
          <w:p w14:paraId="69DE2707" w14:textId="77777777" w:rsidR="00BC5DE7" w:rsidRPr="0014229A" w:rsidRDefault="00BC5DE7" w:rsidP="002C5C29">
            <w:p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總計</w:t>
            </w:r>
          </w:p>
        </w:tc>
        <w:tc>
          <w:tcPr>
            <w:tcW w:w="1275" w:type="dxa"/>
          </w:tcPr>
          <w:p w14:paraId="0A8C31AE"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sz w:val="28"/>
                <w:szCs w:val="28"/>
              </w:rPr>
              <w:t>54,034</w:t>
            </w:r>
          </w:p>
        </w:tc>
        <w:tc>
          <w:tcPr>
            <w:tcW w:w="1276" w:type="dxa"/>
          </w:tcPr>
          <w:p w14:paraId="3F5A9689"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100</w:t>
            </w:r>
          </w:p>
        </w:tc>
        <w:tc>
          <w:tcPr>
            <w:tcW w:w="1418" w:type="dxa"/>
          </w:tcPr>
          <w:p w14:paraId="114DD3B3"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sz w:val="28"/>
                <w:szCs w:val="28"/>
              </w:rPr>
              <w:t>22,806</w:t>
            </w:r>
          </w:p>
        </w:tc>
        <w:tc>
          <w:tcPr>
            <w:tcW w:w="1227" w:type="dxa"/>
          </w:tcPr>
          <w:p w14:paraId="71BF29E7"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100</w:t>
            </w:r>
          </w:p>
        </w:tc>
        <w:tc>
          <w:tcPr>
            <w:tcW w:w="1056" w:type="dxa"/>
          </w:tcPr>
          <w:p w14:paraId="4DB785BE"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sz w:val="28"/>
                <w:szCs w:val="28"/>
              </w:rPr>
              <w:t>13,328</w:t>
            </w:r>
          </w:p>
        </w:tc>
        <w:tc>
          <w:tcPr>
            <w:tcW w:w="1056" w:type="dxa"/>
          </w:tcPr>
          <w:p w14:paraId="1492A98F" w14:textId="77777777" w:rsidR="00BC5DE7" w:rsidRPr="0014229A" w:rsidRDefault="00BC5DE7" w:rsidP="002C5C29">
            <w:pPr>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100</w:t>
            </w:r>
          </w:p>
        </w:tc>
      </w:tr>
    </w:tbl>
    <w:p w14:paraId="00C40018" w14:textId="3F09ACB6" w:rsidR="00BC5DE7" w:rsidRPr="00F43D4C" w:rsidRDefault="00BC5DE7" w:rsidP="00F43D4C">
      <w:pPr>
        <w:pStyle w:val="a9"/>
        <w:spacing w:afterLines="50" w:after="180" w:line="480" w:lineRule="exact"/>
        <w:ind w:left="426"/>
        <w:rPr>
          <w:rFonts w:ascii="標楷體" w:eastAsia="標楷體" w:hAnsi="標楷體"/>
        </w:rPr>
      </w:pPr>
      <w:r w:rsidRPr="00331052">
        <w:rPr>
          <w:rFonts w:ascii="標楷體" w:eastAsia="標楷體" w:hAnsi="標楷體" w:hint="eastAsia"/>
        </w:rPr>
        <w:t>註：取自經濟部統計處資料查詢＞性別統計與分析＞各單位性別統計表＞中小及新創企業署＞表3.創業貸款性別統計(20240729)</w:t>
      </w:r>
    </w:p>
    <w:p w14:paraId="72B7992C" w14:textId="19F4357A" w:rsidR="00225041" w:rsidRPr="0014229A" w:rsidRDefault="00225041" w:rsidP="002C5C29">
      <w:pPr>
        <w:pStyle w:val="a9"/>
        <w:numPr>
          <w:ilvl w:val="0"/>
          <w:numId w:val="1"/>
        </w:numPr>
        <w:spacing w:afterLines="50" w:after="180" w:line="480" w:lineRule="exact"/>
        <w:rPr>
          <w:rFonts w:ascii="標楷體" w:eastAsia="標楷體" w:hAnsi="標楷體" w:cs="Times New Roman"/>
          <w:b/>
          <w:bCs/>
          <w:sz w:val="28"/>
          <w:szCs w:val="28"/>
        </w:rPr>
      </w:pPr>
      <w:r w:rsidRPr="0014229A">
        <w:rPr>
          <w:rFonts w:ascii="標楷體" w:eastAsia="標楷體" w:hAnsi="標楷體" w:cs="Times New Roman" w:hint="eastAsia"/>
          <w:b/>
          <w:bCs/>
          <w:sz w:val="28"/>
          <w:szCs w:val="28"/>
        </w:rPr>
        <w:t>規劃&amp;目標</w:t>
      </w:r>
    </w:p>
    <w:p w14:paraId="3978B950" w14:textId="10611405" w:rsidR="00764685" w:rsidRPr="0014229A" w:rsidRDefault="00764685" w:rsidP="00E017C8">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為提升女性創業參與力能夠促進貢獻經濟成長，創造更多的就業機會，推動地方和國家的經濟發展。加上女性在創業過程中能夠帶來不同的視角及創新思維，能促進產品及服務的多樣性，滿足更廣泛的市場需求。亦能帶來實現自我價值和追求職業理想的機會，增強自信心及獨立性，激勵更多女性和年輕人勇敢實現創業夢，改變傳統性別角色刻板印象之限制，促進多元化性別的社會參與，減少性別落差，實現社會的公平與正義，積極提升社會與經濟發展正面影響。</w:t>
      </w:r>
    </w:p>
    <w:p w14:paraId="3FE4ED13" w14:textId="77777777" w:rsidR="00764685" w:rsidRPr="0014229A" w:rsidRDefault="00764685" w:rsidP="00DD220D">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因此，為提升女性創業力，促進創業性別平等，本局規劃方案及達成目標之統計指標如下：</w:t>
      </w:r>
    </w:p>
    <w:p w14:paraId="4C67C49F" w14:textId="5F565EA3" w:rsidR="00764685" w:rsidRPr="0014229A" w:rsidRDefault="00112033" w:rsidP="002C5C29">
      <w:pPr>
        <w:pStyle w:val="a9"/>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一、</w:t>
      </w:r>
      <w:r w:rsidR="00764685" w:rsidRPr="0014229A">
        <w:rPr>
          <w:rFonts w:ascii="標楷體" w:eastAsia="標楷體" w:hAnsi="標楷體" w:cs="Times New Roman" w:hint="eastAsia"/>
          <w:sz w:val="28"/>
          <w:szCs w:val="28"/>
        </w:rPr>
        <w:t>規劃女性主題創業活動，強化女性創業輔導效能</w:t>
      </w:r>
    </w:p>
    <w:p w14:paraId="3B2F46D7" w14:textId="1A04C929" w:rsidR="00764685" w:rsidRPr="0014229A" w:rsidRDefault="00112033" w:rsidP="00E017C8">
      <w:pPr>
        <w:pStyle w:val="a9"/>
        <w:spacing w:afterLines="50" w:after="180" w:line="480" w:lineRule="exact"/>
        <w:ind w:left="1276"/>
        <w:rPr>
          <w:rFonts w:ascii="標楷體" w:eastAsia="標楷體" w:hAnsi="標楷體" w:cs="Times New Roman"/>
          <w:sz w:val="28"/>
          <w:szCs w:val="28"/>
        </w:rPr>
      </w:pPr>
      <w:r w:rsidRPr="0014229A">
        <w:rPr>
          <w:rFonts w:ascii="標楷體" w:eastAsia="標楷體" w:hAnsi="標楷體" w:cs="Times New Roman" w:hint="eastAsia"/>
          <w:sz w:val="28"/>
          <w:szCs w:val="28"/>
        </w:rPr>
        <w:t>(一)</w:t>
      </w:r>
      <w:r w:rsidR="00764685" w:rsidRPr="0014229A">
        <w:rPr>
          <w:rFonts w:ascii="標楷體" w:eastAsia="標楷體" w:hAnsi="標楷體" w:cs="Times New Roman" w:hint="eastAsia"/>
          <w:sz w:val="28"/>
          <w:szCs w:val="28"/>
        </w:rPr>
        <w:t>內容：</w:t>
      </w:r>
    </w:p>
    <w:p w14:paraId="339BF25E" w14:textId="6188FB3A" w:rsidR="00E017C8" w:rsidRDefault="00764685" w:rsidP="00E017C8">
      <w:pPr>
        <w:pStyle w:val="a9"/>
        <w:numPr>
          <w:ilvl w:val="0"/>
          <w:numId w:val="4"/>
        </w:numPr>
        <w:spacing w:afterLines="50" w:after="180" w:line="480" w:lineRule="exact"/>
        <w:ind w:left="2127" w:hanging="284"/>
        <w:rPr>
          <w:rFonts w:ascii="標楷體" w:eastAsia="標楷體" w:hAnsi="標楷體" w:cs="Times New Roman"/>
          <w:sz w:val="28"/>
          <w:szCs w:val="28"/>
        </w:rPr>
      </w:pPr>
      <w:r w:rsidRPr="00E017C8">
        <w:rPr>
          <w:rFonts w:ascii="標楷體" w:eastAsia="標楷體" w:hAnsi="標楷體" w:cs="Times New Roman" w:hint="eastAsia"/>
          <w:sz w:val="28"/>
          <w:szCs w:val="28"/>
        </w:rPr>
        <w:t>媒合經驗豐富的業界及學界輔導委員，提供一對一的輔導，幫助女性創業者克服挑戰，增強自信心。</w:t>
      </w:r>
    </w:p>
    <w:p w14:paraId="7DDF9E0E" w14:textId="77777777" w:rsidR="00E017C8" w:rsidRDefault="00764685" w:rsidP="00E017C8">
      <w:pPr>
        <w:pStyle w:val="a9"/>
        <w:numPr>
          <w:ilvl w:val="0"/>
          <w:numId w:val="4"/>
        </w:numPr>
        <w:spacing w:afterLines="50" w:after="180" w:line="480" w:lineRule="exact"/>
        <w:ind w:left="2127" w:hanging="284"/>
        <w:rPr>
          <w:rFonts w:ascii="標楷體" w:eastAsia="標楷體" w:hAnsi="標楷體" w:cs="Times New Roman"/>
          <w:sz w:val="28"/>
          <w:szCs w:val="28"/>
        </w:rPr>
      </w:pPr>
      <w:r w:rsidRPr="00E017C8">
        <w:rPr>
          <w:rFonts w:ascii="標楷體" w:eastAsia="標楷體" w:hAnsi="標楷體" w:cs="Times New Roman" w:hint="eastAsia"/>
          <w:sz w:val="28"/>
          <w:szCs w:val="28"/>
        </w:rPr>
        <w:t>提供針對女性創業者的專業培訓課程，包含商業計畫撰寫、市場分析、財務管理及行銷策略等，培力</w:t>
      </w:r>
      <w:r w:rsidRPr="00E017C8">
        <w:rPr>
          <w:rFonts w:ascii="標楷體" w:eastAsia="標楷體" w:hAnsi="標楷體" w:cs="Times New Roman" w:hint="eastAsia"/>
          <w:sz w:val="28"/>
          <w:szCs w:val="28"/>
        </w:rPr>
        <w:lastRenderedPageBreak/>
        <w:t>女性創業技能。</w:t>
      </w:r>
    </w:p>
    <w:p w14:paraId="631BF45D" w14:textId="14F45EA5" w:rsidR="00764685" w:rsidRPr="00E017C8" w:rsidRDefault="00764685" w:rsidP="00E017C8">
      <w:pPr>
        <w:pStyle w:val="a9"/>
        <w:numPr>
          <w:ilvl w:val="0"/>
          <w:numId w:val="4"/>
        </w:numPr>
        <w:spacing w:afterLines="50" w:after="180" w:line="480" w:lineRule="exact"/>
        <w:ind w:left="2127" w:hanging="284"/>
        <w:rPr>
          <w:rFonts w:ascii="標楷體" w:eastAsia="標楷體" w:hAnsi="標楷體" w:cs="Times New Roman"/>
          <w:sz w:val="28"/>
          <w:szCs w:val="28"/>
        </w:rPr>
      </w:pPr>
      <w:r w:rsidRPr="00E017C8">
        <w:rPr>
          <w:rFonts w:ascii="標楷體" w:eastAsia="標楷體" w:hAnsi="標楷體" w:cs="Times New Roman" w:hint="eastAsia"/>
          <w:sz w:val="28"/>
          <w:szCs w:val="28"/>
        </w:rPr>
        <w:t>辦理女力主題創業小聚活動，每年規劃至少1場次專屬女性創業者的交流聚會，促進其經驗分享和資源互助，提高女性創業成功率。</w:t>
      </w:r>
    </w:p>
    <w:p w14:paraId="20389C83" w14:textId="045F5F53" w:rsidR="00764685" w:rsidRPr="0014229A" w:rsidRDefault="00112033" w:rsidP="00E017C8">
      <w:pPr>
        <w:pStyle w:val="a9"/>
        <w:spacing w:afterLines="50" w:after="180" w:line="480" w:lineRule="exact"/>
        <w:ind w:left="1276"/>
        <w:rPr>
          <w:rFonts w:ascii="標楷體" w:eastAsia="標楷體" w:hAnsi="標楷體" w:cs="Times New Roman"/>
          <w:sz w:val="28"/>
          <w:szCs w:val="28"/>
        </w:rPr>
      </w:pPr>
      <w:r w:rsidRPr="0014229A">
        <w:rPr>
          <w:rFonts w:ascii="標楷體" w:eastAsia="標楷體" w:hAnsi="標楷體" w:cs="Times New Roman" w:hint="eastAsia"/>
          <w:sz w:val="28"/>
          <w:szCs w:val="28"/>
        </w:rPr>
        <w:t>(二)</w:t>
      </w:r>
      <w:r w:rsidR="00764685" w:rsidRPr="0014229A">
        <w:rPr>
          <w:rFonts w:ascii="標楷體" w:eastAsia="標楷體" w:hAnsi="標楷體" w:cs="Times New Roman" w:hint="eastAsia"/>
          <w:sz w:val="28"/>
          <w:szCs w:val="28"/>
        </w:rPr>
        <w:t>指標</w:t>
      </w:r>
    </w:p>
    <w:p w14:paraId="3D5AC5F1" w14:textId="51B4ECA6" w:rsidR="00E017C8" w:rsidRDefault="00764685" w:rsidP="00E017C8">
      <w:pPr>
        <w:pStyle w:val="a9"/>
        <w:numPr>
          <w:ilvl w:val="0"/>
          <w:numId w:val="5"/>
        </w:numPr>
        <w:spacing w:afterLines="50" w:after="180" w:line="480" w:lineRule="exact"/>
        <w:ind w:left="2127" w:hanging="284"/>
        <w:rPr>
          <w:rFonts w:ascii="標楷體" w:eastAsia="標楷體" w:hAnsi="標楷體" w:cs="Times New Roman"/>
          <w:sz w:val="28"/>
          <w:szCs w:val="28"/>
        </w:rPr>
      </w:pPr>
      <w:r w:rsidRPr="0014229A">
        <w:rPr>
          <w:rFonts w:ascii="標楷體" w:eastAsia="標楷體" w:hAnsi="標楷體" w:cs="Times New Roman" w:hint="eastAsia"/>
          <w:sz w:val="28"/>
          <w:szCs w:val="28"/>
        </w:rPr>
        <w:t>參與活動</w:t>
      </w:r>
      <w:r w:rsidR="007B5A0D">
        <w:rPr>
          <w:rFonts w:ascii="標楷體" w:eastAsia="標楷體" w:hAnsi="標楷體" w:cs="Times New Roman" w:hint="eastAsia"/>
          <w:sz w:val="28"/>
          <w:szCs w:val="28"/>
        </w:rPr>
        <w:t>性別比例</w:t>
      </w:r>
      <w:r w:rsidRPr="0014229A">
        <w:rPr>
          <w:rFonts w:ascii="標楷體" w:eastAsia="標楷體" w:hAnsi="標楷體" w:cs="Times New Roman" w:hint="eastAsia"/>
          <w:sz w:val="28"/>
          <w:szCs w:val="28"/>
        </w:rPr>
        <w:t>：每次活動</w:t>
      </w:r>
      <w:r w:rsidR="007B5A0D">
        <w:rPr>
          <w:rFonts w:ascii="標楷體" w:eastAsia="標楷體" w:hAnsi="標楷體" w:cs="Times New Roman" w:hint="eastAsia"/>
          <w:sz w:val="28"/>
          <w:szCs w:val="28"/>
        </w:rPr>
        <w:t>女性</w:t>
      </w:r>
      <w:r w:rsidRPr="0014229A">
        <w:rPr>
          <w:rFonts w:ascii="標楷體" w:eastAsia="標楷體" w:hAnsi="標楷體" w:cs="Times New Roman" w:hint="eastAsia"/>
          <w:sz w:val="28"/>
          <w:szCs w:val="28"/>
        </w:rPr>
        <w:t>創業者參加</w:t>
      </w:r>
      <w:r w:rsidR="007B5A0D">
        <w:rPr>
          <w:rFonts w:ascii="標楷體" w:eastAsia="標楷體" w:hAnsi="標楷體" w:cs="Times New Roman" w:hint="eastAsia"/>
          <w:sz w:val="28"/>
          <w:szCs w:val="28"/>
        </w:rPr>
        <w:t>數量</w:t>
      </w:r>
      <w:r w:rsidRPr="0014229A">
        <w:rPr>
          <w:rFonts w:ascii="標楷體" w:eastAsia="標楷體" w:hAnsi="標楷體" w:cs="Times New Roman" w:hint="eastAsia"/>
          <w:sz w:val="28"/>
          <w:szCs w:val="28"/>
        </w:rPr>
        <w:t>比例。</w:t>
      </w:r>
    </w:p>
    <w:p w14:paraId="2C94F1A2" w14:textId="04B43C58" w:rsidR="00E017C8" w:rsidRDefault="00764685" w:rsidP="00E017C8">
      <w:pPr>
        <w:pStyle w:val="a9"/>
        <w:numPr>
          <w:ilvl w:val="0"/>
          <w:numId w:val="5"/>
        </w:numPr>
        <w:spacing w:afterLines="50" w:after="180" w:line="480" w:lineRule="exact"/>
        <w:ind w:left="2127" w:hanging="284"/>
        <w:rPr>
          <w:rFonts w:ascii="標楷體" w:eastAsia="標楷體" w:hAnsi="標楷體" w:cs="Times New Roman"/>
          <w:sz w:val="28"/>
          <w:szCs w:val="28"/>
        </w:rPr>
      </w:pPr>
      <w:r w:rsidRPr="00E017C8">
        <w:rPr>
          <w:rFonts w:ascii="標楷體" w:eastAsia="標楷體" w:hAnsi="標楷體" w:cs="Times New Roman" w:hint="eastAsia"/>
          <w:sz w:val="28"/>
          <w:szCs w:val="28"/>
        </w:rPr>
        <w:t>輔導成功</w:t>
      </w:r>
      <w:r w:rsidR="00633287">
        <w:rPr>
          <w:rFonts w:ascii="標楷體" w:eastAsia="標楷體" w:hAnsi="標楷體" w:cs="Times New Roman" w:hint="eastAsia"/>
          <w:sz w:val="28"/>
          <w:szCs w:val="28"/>
        </w:rPr>
        <w:t>人數</w:t>
      </w:r>
      <w:r w:rsidRPr="00E017C8">
        <w:rPr>
          <w:rFonts w:ascii="標楷體" w:eastAsia="標楷體" w:hAnsi="標楷體" w:cs="Times New Roman" w:hint="eastAsia"/>
          <w:sz w:val="28"/>
          <w:szCs w:val="28"/>
        </w:rPr>
        <w:t>：在接受輔導後，成功創業的女性人數。</w:t>
      </w:r>
    </w:p>
    <w:p w14:paraId="07A8E30D" w14:textId="38A7E85F" w:rsidR="00764685" w:rsidRPr="00E017C8" w:rsidRDefault="00764685" w:rsidP="00E017C8">
      <w:pPr>
        <w:pStyle w:val="a9"/>
        <w:numPr>
          <w:ilvl w:val="0"/>
          <w:numId w:val="5"/>
        </w:numPr>
        <w:spacing w:afterLines="50" w:after="180" w:line="480" w:lineRule="exact"/>
        <w:ind w:left="2127" w:hanging="284"/>
        <w:rPr>
          <w:rFonts w:ascii="標楷體" w:eastAsia="標楷體" w:hAnsi="標楷體" w:cs="Times New Roman"/>
          <w:sz w:val="28"/>
          <w:szCs w:val="28"/>
        </w:rPr>
      </w:pPr>
      <w:r w:rsidRPr="00E017C8">
        <w:rPr>
          <w:rFonts w:ascii="標楷體" w:eastAsia="標楷體" w:hAnsi="標楷體" w:cs="Times New Roman" w:hint="eastAsia"/>
          <w:sz w:val="28"/>
          <w:szCs w:val="28"/>
        </w:rPr>
        <w:t>滿意度調查：參加者對輔導服務的滿意度評分</w:t>
      </w:r>
      <w:r w:rsidR="0089631B">
        <w:rPr>
          <w:rFonts w:ascii="標楷體" w:eastAsia="標楷體" w:hAnsi="標楷體" w:cs="Times New Roman" w:hint="eastAsia"/>
          <w:sz w:val="28"/>
          <w:szCs w:val="28"/>
        </w:rPr>
        <w:t>。</w:t>
      </w:r>
    </w:p>
    <w:p w14:paraId="751B2AC2" w14:textId="05F11C4A" w:rsidR="00764685" w:rsidRPr="0014229A" w:rsidRDefault="00764685" w:rsidP="002C5C29">
      <w:pPr>
        <w:pStyle w:val="a9"/>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二</w:t>
      </w:r>
      <w:r w:rsidR="00112033" w:rsidRPr="0014229A">
        <w:rPr>
          <w:rFonts w:ascii="標楷體" w:eastAsia="標楷體" w:hAnsi="標楷體" w:cs="Times New Roman" w:hint="eastAsia"/>
          <w:sz w:val="28"/>
          <w:szCs w:val="28"/>
        </w:rPr>
        <w:t>、</w:t>
      </w:r>
      <w:r w:rsidRPr="0014229A">
        <w:rPr>
          <w:rFonts w:ascii="標楷體" w:eastAsia="標楷體" w:hAnsi="標楷體" w:cs="Times New Roman" w:hint="eastAsia"/>
          <w:sz w:val="28"/>
          <w:szCs w:val="28"/>
        </w:rPr>
        <w:t>持續進行創業貸款利息補貼之宣傳，減輕資金壓力</w:t>
      </w:r>
    </w:p>
    <w:p w14:paraId="1594A0B3" w14:textId="31B84FEE" w:rsidR="00764685" w:rsidRPr="0014229A" w:rsidRDefault="00112033" w:rsidP="00E017C8">
      <w:pPr>
        <w:pStyle w:val="a9"/>
        <w:spacing w:afterLines="50" w:after="180" w:line="480" w:lineRule="exact"/>
        <w:ind w:left="1276"/>
        <w:rPr>
          <w:rFonts w:ascii="標楷體" w:eastAsia="標楷體" w:hAnsi="標楷體" w:cs="Times New Roman"/>
          <w:sz w:val="28"/>
          <w:szCs w:val="28"/>
        </w:rPr>
      </w:pPr>
      <w:r w:rsidRPr="0014229A">
        <w:rPr>
          <w:rFonts w:ascii="標楷體" w:eastAsia="標楷體" w:hAnsi="標楷體" w:cs="Times New Roman" w:hint="eastAsia"/>
          <w:sz w:val="28"/>
          <w:szCs w:val="28"/>
        </w:rPr>
        <w:t>(一)</w:t>
      </w:r>
      <w:r w:rsidR="00764685" w:rsidRPr="0014229A">
        <w:rPr>
          <w:rFonts w:ascii="標楷體" w:eastAsia="標楷體" w:hAnsi="標楷體" w:cs="Times New Roman" w:hint="eastAsia"/>
          <w:sz w:val="28"/>
          <w:szCs w:val="28"/>
        </w:rPr>
        <w:t>內容</w:t>
      </w:r>
    </w:p>
    <w:p w14:paraId="3A3A6A24" w14:textId="78CF455E" w:rsidR="00000759" w:rsidRDefault="00764685" w:rsidP="00000759">
      <w:pPr>
        <w:pStyle w:val="a9"/>
        <w:numPr>
          <w:ilvl w:val="0"/>
          <w:numId w:val="6"/>
        </w:numPr>
        <w:spacing w:afterLines="50" w:after="180" w:line="480" w:lineRule="exact"/>
        <w:ind w:left="2127" w:hanging="284"/>
        <w:rPr>
          <w:rFonts w:ascii="標楷體" w:eastAsia="標楷體" w:hAnsi="標楷體" w:cs="Times New Roman"/>
          <w:sz w:val="28"/>
          <w:szCs w:val="28"/>
        </w:rPr>
      </w:pPr>
      <w:r w:rsidRPr="0014229A">
        <w:rPr>
          <w:rFonts w:ascii="標楷體" w:eastAsia="標楷體" w:hAnsi="標楷體" w:cs="Times New Roman" w:hint="eastAsia"/>
          <w:sz w:val="28"/>
          <w:szCs w:val="28"/>
        </w:rPr>
        <w:t>臺中市政府勞工局現提供設籍本市1年以上，年齡18歲以上未滿46歲之青年申請利息補貼之貸款金額以</w:t>
      </w:r>
      <w:r w:rsidR="007B5A0D">
        <w:rPr>
          <w:rFonts w:ascii="標楷體" w:eastAsia="標楷體" w:hAnsi="標楷體" w:cs="Times New Roman" w:hint="eastAsia"/>
          <w:sz w:val="28"/>
          <w:szCs w:val="28"/>
        </w:rPr>
        <w:t>300萬</w:t>
      </w:r>
      <w:r w:rsidRPr="0014229A">
        <w:rPr>
          <w:rFonts w:ascii="標楷體" w:eastAsia="標楷體" w:hAnsi="標楷體" w:cs="Times New Roman" w:hint="eastAsia"/>
          <w:sz w:val="28"/>
          <w:szCs w:val="28"/>
        </w:rPr>
        <w:t>元為限，利息補貼</w:t>
      </w:r>
      <w:r w:rsidR="007B5A0D">
        <w:rPr>
          <w:rFonts w:ascii="標楷體" w:eastAsia="標楷體" w:hAnsi="標楷體" w:cs="Times New Roman" w:hint="eastAsia"/>
          <w:sz w:val="28"/>
          <w:szCs w:val="28"/>
        </w:rPr>
        <w:t>24</w:t>
      </w:r>
      <w:r w:rsidRPr="0014229A">
        <w:rPr>
          <w:rFonts w:ascii="標楷體" w:eastAsia="標楷體" w:hAnsi="標楷體" w:cs="Times New Roman" w:hint="eastAsia"/>
          <w:sz w:val="28"/>
          <w:szCs w:val="28"/>
        </w:rPr>
        <w:t>個月。</w:t>
      </w:r>
    </w:p>
    <w:p w14:paraId="3831C04E" w14:textId="255147C0" w:rsidR="00764685" w:rsidRPr="00000759" w:rsidRDefault="00764685" w:rsidP="00000759">
      <w:pPr>
        <w:pStyle w:val="a9"/>
        <w:numPr>
          <w:ilvl w:val="0"/>
          <w:numId w:val="6"/>
        </w:numPr>
        <w:spacing w:afterLines="50" w:after="180" w:line="480" w:lineRule="exact"/>
        <w:ind w:left="2127" w:hanging="284"/>
        <w:rPr>
          <w:rFonts w:ascii="標楷體" w:eastAsia="標楷體" w:hAnsi="標楷體" w:cs="Times New Roman"/>
          <w:sz w:val="28"/>
          <w:szCs w:val="28"/>
        </w:rPr>
      </w:pPr>
      <w:r w:rsidRPr="00000759">
        <w:rPr>
          <w:rFonts w:ascii="標楷體" w:eastAsia="標楷體" w:hAnsi="標楷體" w:cs="Times New Roman" w:hint="eastAsia"/>
          <w:sz w:val="28"/>
          <w:szCs w:val="28"/>
        </w:rPr>
        <w:t>持續針對銀行、創業協會或大專院校育成中心進行利息補貼宣傳，提升女性創業者融資可近性，友善穩定女性創業措施。</w:t>
      </w:r>
    </w:p>
    <w:p w14:paraId="2EA5F06A" w14:textId="0707BDFD" w:rsidR="00764685" w:rsidRPr="0014229A" w:rsidRDefault="00112033" w:rsidP="00000759">
      <w:pPr>
        <w:pStyle w:val="a9"/>
        <w:spacing w:afterLines="50" w:after="180" w:line="480" w:lineRule="exact"/>
        <w:ind w:left="1276"/>
        <w:rPr>
          <w:rFonts w:ascii="標楷體" w:eastAsia="標楷體" w:hAnsi="標楷體" w:cs="Times New Roman"/>
          <w:sz w:val="28"/>
          <w:szCs w:val="28"/>
        </w:rPr>
      </w:pPr>
      <w:r w:rsidRPr="0014229A">
        <w:rPr>
          <w:rFonts w:ascii="標楷體" w:eastAsia="標楷體" w:hAnsi="標楷體" w:cs="Times New Roman" w:hint="eastAsia"/>
          <w:sz w:val="28"/>
          <w:szCs w:val="28"/>
        </w:rPr>
        <w:t>(二)</w:t>
      </w:r>
      <w:r w:rsidR="00764685" w:rsidRPr="0014229A">
        <w:rPr>
          <w:rFonts w:ascii="標楷體" w:eastAsia="標楷體" w:hAnsi="標楷體" w:cs="Times New Roman" w:hint="eastAsia"/>
          <w:sz w:val="28"/>
          <w:szCs w:val="28"/>
        </w:rPr>
        <w:t>指標</w:t>
      </w:r>
    </w:p>
    <w:p w14:paraId="74875CCE" w14:textId="77777777" w:rsidR="00000759" w:rsidRDefault="00764685" w:rsidP="00000759">
      <w:pPr>
        <w:pStyle w:val="a9"/>
        <w:numPr>
          <w:ilvl w:val="0"/>
          <w:numId w:val="8"/>
        </w:numPr>
        <w:spacing w:afterLines="50" w:after="180" w:line="480" w:lineRule="exact"/>
        <w:ind w:left="2127" w:hanging="284"/>
        <w:rPr>
          <w:rFonts w:ascii="標楷體" w:eastAsia="標楷體" w:hAnsi="標楷體" w:cs="Times New Roman"/>
          <w:sz w:val="28"/>
          <w:szCs w:val="28"/>
        </w:rPr>
      </w:pPr>
      <w:r w:rsidRPr="0014229A">
        <w:rPr>
          <w:rFonts w:ascii="標楷體" w:eastAsia="標楷體" w:hAnsi="標楷體" w:cs="Times New Roman" w:hint="eastAsia"/>
          <w:sz w:val="28"/>
          <w:szCs w:val="28"/>
        </w:rPr>
        <w:t>申請利息補貼的女性創業者數量是否增加。</w:t>
      </w:r>
    </w:p>
    <w:p w14:paraId="0C82FF35" w14:textId="5B5C070D" w:rsidR="00764685" w:rsidRPr="00000759" w:rsidRDefault="00764685" w:rsidP="00000759">
      <w:pPr>
        <w:pStyle w:val="a9"/>
        <w:numPr>
          <w:ilvl w:val="0"/>
          <w:numId w:val="8"/>
        </w:numPr>
        <w:spacing w:afterLines="50" w:after="180" w:line="480" w:lineRule="exact"/>
        <w:ind w:left="2127" w:hanging="284"/>
        <w:rPr>
          <w:rFonts w:ascii="標楷體" w:eastAsia="標楷體" w:hAnsi="標楷體" w:cs="Times New Roman"/>
          <w:sz w:val="28"/>
          <w:szCs w:val="28"/>
        </w:rPr>
      </w:pPr>
      <w:r w:rsidRPr="00000759">
        <w:rPr>
          <w:rFonts w:ascii="標楷體" w:eastAsia="標楷體" w:hAnsi="標楷體" w:cs="Times New Roman" w:hint="eastAsia"/>
          <w:sz w:val="28"/>
          <w:szCs w:val="28"/>
        </w:rPr>
        <w:t>宣傳觸及率：宣傳活動的參與人數。</w:t>
      </w:r>
    </w:p>
    <w:p w14:paraId="18853A2C" w14:textId="55DD52E4" w:rsidR="00764685" w:rsidRPr="0014229A" w:rsidRDefault="00112033" w:rsidP="002C5C29">
      <w:pPr>
        <w:pStyle w:val="a9"/>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三、</w:t>
      </w:r>
      <w:r w:rsidR="00764685" w:rsidRPr="0014229A">
        <w:rPr>
          <w:rFonts w:ascii="標楷體" w:eastAsia="標楷體" w:hAnsi="標楷體" w:cs="Times New Roman" w:hint="eastAsia"/>
          <w:sz w:val="28"/>
          <w:szCs w:val="28"/>
        </w:rPr>
        <w:t>辦理女性創業獎勵計畫，激發女性創業力</w:t>
      </w:r>
    </w:p>
    <w:p w14:paraId="50164439" w14:textId="69E7F182" w:rsidR="00112033" w:rsidRPr="0014229A" w:rsidRDefault="00112033" w:rsidP="00000759">
      <w:pPr>
        <w:pStyle w:val="a9"/>
        <w:spacing w:afterLines="50" w:after="180" w:line="480" w:lineRule="exact"/>
        <w:ind w:left="1276"/>
        <w:rPr>
          <w:rFonts w:ascii="標楷體" w:eastAsia="標楷體" w:hAnsi="標楷體" w:cs="Times New Roman"/>
          <w:sz w:val="28"/>
          <w:szCs w:val="28"/>
        </w:rPr>
      </w:pPr>
      <w:r w:rsidRPr="0014229A">
        <w:rPr>
          <w:rFonts w:ascii="標楷體" w:eastAsia="標楷體" w:hAnsi="標楷體" w:cs="Times New Roman" w:hint="eastAsia"/>
          <w:sz w:val="28"/>
          <w:szCs w:val="28"/>
        </w:rPr>
        <w:t>(一)內容</w:t>
      </w:r>
    </w:p>
    <w:p w14:paraId="3F164C4E" w14:textId="77777777" w:rsidR="00000759" w:rsidRDefault="00112033" w:rsidP="00000759">
      <w:pPr>
        <w:pStyle w:val="a9"/>
        <w:numPr>
          <w:ilvl w:val="0"/>
          <w:numId w:val="9"/>
        </w:numPr>
        <w:spacing w:afterLines="50" w:after="180" w:line="480" w:lineRule="exact"/>
        <w:ind w:left="2127" w:hanging="284"/>
        <w:rPr>
          <w:rFonts w:ascii="標楷體" w:eastAsia="標楷體" w:hAnsi="標楷體" w:cs="Times New Roman"/>
          <w:sz w:val="28"/>
          <w:szCs w:val="28"/>
        </w:rPr>
      </w:pPr>
      <w:r w:rsidRPr="0014229A">
        <w:rPr>
          <w:rFonts w:ascii="標楷體" w:eastAsia="標楷體" w:hAnsi="標楷體" w:cs="Times New Roman" w:hint="eastAsia"/>
          <w:sz w:val="28"/>
          <w:szCs w:val="28"/>
        </w:rPr>
        <w:t>設立創業女性的獎勵計畫，鼓勵並表揚優秀的女性創業者，透過獎金、資助或其他形式支持。</w:t>
      </w:r>
    </w:p>
    <w:p w14:paraId="25762880" w14:textId="680FBEC4" w:rsidR="00112033" w:rsidRPr="00000759" w:rsidRDefault="00112033" w:rsidP="00000759">
      <w:pPr>
        <w:pStyle w:val="a9"/>
        <w:numPr>
          <w:ilvl w:val="0"/>
          <w:numId w:val="9"/>
        </w:numPr>
        <w:spacing w:afterLines="50" w:after="180" w:line="480" w:lineRule="exact"/>
        <w:ind w:left="2127" w:hanging="284"/>
        <w:rPr>
          <w:rFonts w:ascii="標楷體" w:eastAsia="標楷體" w:hAnsi="標楷體" w:cs="Times New Roman"/>
          <w:sz w:val="28"/>
          <w:szCs w:val="28"/>
        </w:rPr>
      </w:pPr>
      <w:r w:rsidRPr="00000759">
        <w:rPr>
          <w:rFonts w:ascii="標楷體" w:eastAsia="標楷體" w:hAnsi="標楷體" w:cs="Times New Roman" w:hint="eastAsia"/>
          <w:sz w:val="28"/>
          <w:szCs w:val="28"/>
        </w:rPr>
        <w:t>運用媒體力量進行宣傳，提升女性創業者的知名度及影響力，激勵更多女性參與創業。</w:t>
      </w:r>
    </w:p>
    <w:p w14:paraId="770AC59C" w14:textId="4AF03389" w:rsidR="00112033" w:rsidRPr="0014229A" w:rsidRDefault="00112033" w:rsidP="00000759">
      <w:pPr>
        <w:pStyle w:val="a9"/>
        <w:spacing w:afterLines="50" w:after="180" w:line="480" w:lineRule="exact"/>
        <w:ind w:left="1276"/>
        <w:rPr>
          <w:rFonts w:ascii="標楷體" w:eastAsia="標楷體" w:hAnsi="標楷體" w:cs="Times New Roman"/>
          <w:sz w:val="28"/>
          <w:szCs w:val="28"/>
        </w:rPr>
      </w:pPr>
      <w:r w:rsidRPr="0014229A">
        <w:rPr>
          <w:rFonts w:ascii="標楷體" w:eastAsia="標楷體" w:hAnsi="標楷體" w:cs="Times New Roman" w:hint="eastAsia"/>
          <w:sz w:val="28"/>
          <w:szCs w:val="28"/>
        </w:rPr>
        <w:t>(二)指標</w:t>
      </w:r>
    </w:p>
    <w:p w14:paraId="280B235B" w14:textId="77777777" w:rsidR="00000759" w:rsidRDefault="00764685" w:rsidP="00000759">
      <w:pPr>
        <w:pStyle w:val="a9"/>
        <w:numPr>
          <w:ilvl w:val="0"/>
          <w:numId w:val="10"/>
        </w:numPr>
        <w:spacing w:afterLines="50" w:after="180" w:line="480" w:lineRule="exact"/>
        <w:ind w:left="2127" w:hanging="284"/>
        <w:rPr>
          <w:rFonts w:ascii="標楷體" w:eastAsia="標楷體" w:hAnsi="標楷體" w:cs="Times New Roman"/>
          <w:sz w:val="28"/>
          <w:szCs w:val="28"/>
        </w:rPr>
      </w:pPr>
      <w:r w:rsidRPr="0014229A">
        <w:rPr>
          <w:rFonts w:ascii="標楷體" w:eastAsia="標楷體" w:hAnsi="標楷體" w:cs="Times New Roman" w:hint="eastAsia"/>
          <w:sz w:val="28"/>
          <w:szCs w:val="28"/>
        </w:rPr>
        <w:t>參加獎勵計畫的女性創業者數量。</w:t>
      </w:r>
    </w:p>
    <w:p w14:paraId="32AADF0F" w14:textId="77777777" w:rsidR="00000759" w:rsidRDefault="00764685" w:rsidP="00000759">
      <w:pPr>
        <w:pStyle w:val="a9"/>
        <w:numPr>
          <w:ilvl w:val="0"/>
          <w:numId w:val="10"/>
        </w:numPr>
        <w:spacing w:afterLines="50" w:after="180" w:line="480" w:lineRule="exact"/>
        <w:ind w:left="2127" w:hanging="284"/>
        <w:rPr>
          <w:rFonts w:ascii="標楷體" w:eastAsia="標楷體" w:hAnsi="標楷體" w:cs="Times New Roman"/>
          <w:sz w:val="28"/>
          <w:szCs w:val="28"/>
        </w:rPr>
      </w:pPr>
      <w:r w:rsidRPr="00000759">
        <w:rPr>
          <w:rFonts w:ascii="標楷體" w:eastAsia="標楷體" w:hAnsi="標楷體" w:cs="Times New Roman" w:hint="eastAsia"/>
          <w:sz w:val="28"/>
          <w:szCs w:val="28"/>
        </w:rPr>
        <w:lastRenderedPageBreak/>
        <w:t>媒體曝光率：獲得媒體報導的次數（例如：新聞報導、專訪等）。</w:t>
      </w:r>
    </w:p>
    <w:p w14:paraId="563B813F" w14:textId="7FA8A800" w:rsidR="00E564FC" w:rsidRPr="00000759" w:rsidRDefault="00764685" w:rsidP="00000759">
      <w:pPr>
        <w:pStyle w:val="a9"/>
        <w:numPr>
          <w:ilvl w:val="0"/>
          <w:numId w:val="10"/>
        </w:numPr>
        <w:spacing w:afterLines="50" w:after="180" w:line="480" w:lineRule="exact"/>
        <w:ind w:left="2127" w:hanging="284"/>
        <w:rPr>
          <w:rFonts w:ascii="標楷體" w:eastAsia="標楷體" w:hAnsi="標楷體" w:cs="Times New Roman"/>
          <w:sz w:val="28"/>
          <w:szCs w:val="28"/>
        </w:rPr>
      </w:pPr>
      <w:r w:rsidRPr="00000759">
        <w:rPr>
          <w:rFonts w:ascii="標楷體" w:eastAsia="標楷體" w:hAnsi="標楷體" w:cs="Times New Roman" w:hint="eastAsia"/>
          <w:sz w:val="28"/>
          <w:szCs w:val="28"/>
        </w:rPr>
        <w:t>參與者的知名度提升：獲獎者的社交媒體粉絲增長數量。</w:t>
      </w:r>
    </w:p>
    <w:p w14:paraId="7D396335" w14:textId="0813AEA6" w:rsidR="00764685" w:rsidRPr="0014229A" w:rsidRDefault="00E564FC" w:rsidP="00000759">
      <w:pPr>
        <w:pStyle w:val="a9"/>
        <w:spacing w:afterLines="50" w:after="180" w:line="480" w:lineRule="exact"/>
        <w:ind w:left="142"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創業」是眾多就業職涯以外的另一個選擇，不僅可以一圓當老闆的夢想，也可以充分發揮自身所長及創新創意，然而創業所需面對的挑戰，卻往往令人卻步，為協助女性打破困境、勇敢創業，本局以初創及微型創業為服務範疇，致力協助有志創業女性完善各項創業準備及培力創業，</w:t>
      </w:r>
      <w:r w:rsidR="00764685" w:rsidRPr="0014229A">
        <w:rPr>
          <w:rFonts w:ascii="標楷體" w:eastAsia="標楷體" w:hAnsi="標楷體" w:cs="Times New Roman" w:hint="eastAsia"/>
          <w:sz w:val="28"/>
          <w:szCs w:val="28"/>
        </w:rPr>
        <w:t>就上述三個方案，</w:t>
      </w:r>
      <w:r w:rsidRPr="0014229A">
        <w:rPr>
          <w:rFonts w:ascii="標楷體" w:eastAsia="標楷體" w:hAnsi="標楷體" w:cs="Times New Roman" w:hint="eastAsia"/>
          <w:sz w:val="28"/>
          <w:szCs w:val="28"/>
        </w:rPr>
        <w:t>從涉及對象、所需經費、執行困難、效益以及執行可能性等面向進行分析如表6。</w:t>
      </w:r>
    </w:p>
    <w:p w14:paraId="42E78BE1" w14:textId="0B3129AA" w:rsidR="00E564FC" w:rsidRPr="0014229A" w:rsidRDefault="00E564FC" w:rsidP="00000759">
      <w:pPr>
        <w:pStyle w:val="a9"/>
        <w:spacing w:afterLines="50" w:after="180" w:line="480" w:lineRule="exact"/>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表6方案分析比較表</w:t>
      </w:r>
    </w:p>
    <w:tbl>
      <w:tblPr>
        <w:tblStyle w:val="af0"/>
        <w:tblW w:w="8364" w:type="dxa"/>
        <w:tblInd w:w="-5" w:type="dxa"/>
        <w:tblLook w:val="04A0" w:firstRow="1" w:lastRow="0" w:firstColumn="1" w:lastColumn="0" w:noHBand="0" w:noVBand="1"/>
      </w:tblPr>
      <w:tblGrid>
        <w:gridCol w:w="2091"/>
        <w:gridCol w:w="2091"/>
        <w:gridCol w:w="2091"/>
        <w:gridCol w:w="2091"/>
      </w:tblGrid>
      <w:tr w:rsidR="00E564FC" w:rsidRPr="0014229A" w14:paraId="22876A01" w14:textId="77777777" w:rsidTr="00000759">
        <w:tc>
          <w:tcPr>
            <w:tcW w:w="2091" w:type="dxa"/>
            <w:vAlign w:val="center"/>
          </w:tcPr>
          <w:p w14:paraId="55234212"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評量指標</w:t>
            </w:r>
          </w:p>
        </w:tc>
        <w:tc>
          <w:tcPr>
            <w:tcW w:w="2091" w:type="dxa"/>
            <w:vAlign w:val="center"/>
          </w:tcPr>
          <w:p w14:paraId="44AA8EB2" w14:textId="41876E53"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方案</w:t>
            </w:r>
            <w:r w:rsidR="008808C3">
              <w:rPr>
                <w:rFonts w:ascii="標楷體" w:eastAsia="標楷體" w:hAnsi="標楷體" w:cs="Times New Roman" w:hint="eastAsia"/>
                <w:sz w:val="28"/>
                <w:szCs w:val="28"/>
              </w:rPr>
              <w:t>一</w:t>
            </w:r>
          </w:p>
        </w:tc>
        <w:tc>
          <w:tcPr>
            <w:tcW w:w="2091" w:type="dxa"/>
            <w:vAlign w:val="center"/>
          </w:tcPr>
          <w:p w14:paraId="5E311A8E" w14:textId="031EA0D3"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方案</w:t>
            </w:r>
            <w:r w:rsidR="008808C3">
              <w:rPr>
                <w:rFonts w:ascii="標楷體" w:eastAsia="標楷體" w:hAnsi="標楷體" w:cs="Times New Roman" w:hint="eastAsia"/>
                <w:sz w:val="28"/>
                <w:szCs w:val="28"/>
              </w:rPr>
              <w:t>二</w:t>
            </w:r>
          </w:p>
        </w:tc>
        <w:tc>
          <w:tcPr>
            <w:tcW w:w="2091" w:type="dxa"/>
            <w:vAlign w:val="center"/>
          </w:tcPr>
          <w:p w14:paraId="1CD495E6" w14:textId="65E930EF"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方案</w:t>
            </w:r>
            <w:r w:rsidR="008808C3">
              <w:rPr>
                <w:rFonts w:ascii="標楷體" w:eastAsia="標楷體" w:hAnsi="標楷體" w:cs="Times New Roman" w:hint="eastAsia"/>
                <w:sz w:val="28"/>
                <w:szCs w:val="28"/>
              </w:rPr>
              <w:t>三</w:t>
            </w:r>
          </w:p>
        </w:tc>
      </w:tr>
      <w:tr w:rsidR="00E564FC" w:rsidRPr="0014229A" w14:paraId="05ABC2FE" w14:textId="77777777" w:rsidTr="00000759">
        <w:tc>
          <w:tcPr>
            <w:tcW w:w="2091" w:type="dxa"/>
            <w:vAlign w:val="center"/>
          </w:tcPr>
          <w:p w14:paraId="3FFA6CD9"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所需經費</w:t>
            </w:r>
          </w:p>
        </w:tc>
        <w:tc>
          <w:tcPr>
            <w:tcW w:w="2091" w:type="dxa"/>
            <w:vAlign w:val="center"/>
          </w:tcPr>
          <w:p w14:paraId="052E9B6D"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中</w:t>
            </w:r>
          </w:p>
        </w:tc>
        <w:tc>
          <w:tcPr>
            <w:tcW w:w="2091" w:type="dxa"/>
            <w:vAlign w:val="center"/>
          </w:tcPr>
          <w:p w14:paraId="680D48DC"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中</w:t>
            </w:r>
          </w:p>
        </w:tc>
        <w:tc>
          <w:tcPr>
            <w:tcW w:w="2091" w:type="dxa"/>
            <w:vAlign w:val="center"/>
          </w:tcPr>
          <w:p w14:paraId="60B11CD3"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高</w:t>
            </w:r>
          </w:p>
        </w:tc>
      </w:tr>
      <w:tr w:rsidR="00E564FC" w:rsidRPr="0014229A" w14:paraId="10482494" w14:textId="77777777" w:rsidTr="00000759">
        <w:tc>
          <w:tcPr>
            <w:tcW w:w="2091" w:type="dxa"/>
            <w:vAlign w:val="center"/>
          </w:tcPr>
          <w:p w14:paraId="296432D0"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執行困難</w:t>
            </w:r>
          </w:p>
        </w:tc>
        <w:tc>
          <w:tcPr>
            <w:tcW w:w="2091" w:type="dxa"/>
            <w:vAlign w:val="center"/>
          </w:tcPr>
          <w:p w14:paraId="03FE134F"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中</w:t>
            </w:r>
          </w:p>
        </w:tc>
        <w:tc>
          <w:tcPr>
            <w:tcW w:w="2091" w:type="dxa"/>
            <w:vAlign w:val="center"/>
          </w:tcPr>
          <w:p w14:paraId="45376496"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中</w:t>
            </w:r>
          </w:p>
        </w:tc>
        <w:tc>
          <w:tcPr>
            <w:tcW w:w="2091" w:type="dxa"/>
            <w:vAlign w:val="center"/>
          </w:tcPr>
          <w:p w14:paraId="791AB2BE"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高</w:t>
            </w:r>
          </w:p>
        </w:tc>
      </w:tr>
      <w:tr w:rsidR="00E564FC" w:rsidRPr="0014229A" w14:paraId="3340B589" w14:textId="77777777" w:rsidTr="00000759">
        <w:tc>
          <w:tcPr>
            <w:tcW w:w="2091" w:type="dxa"/>
            <w:vAlign w:val="center"/>
          </w:tcPr>
          <w:p w14:paraId="3AAFF77D"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效益</w:t>
            </w:r>
          </w:p>
        </w:tc>
        <w:tc>
          <w:tcPr>
            <w:tcW w:w="2091" w:type="dxa"/>
            <w:vAlign w:val="center"/>
          </w:tcPr>
          <w:p w14:paraId="0BB65952"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高</w:t>
            </w:r>
          </w:p>
        </w:tc>
        <w:tc>
          <w:tcPr>
            <w:tcW w:w="2091" w:type="dxa"/>
            <w:vAlign w:val="center"/>
          </w:tcPr>
          <w:p w14:paraId="6D8D4945"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中</w:t>
            </w:r>
          </w:p>
        </w:tc>
        <w:tc>
          <w:tcPr>
            <w:tcW w:w="2091" w:type="dxa"/>
            <w:vAlign w:val="center"/>
          </w:tcPr>
          <w:p w14:paraId="6040DBE4"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中</w:t>
            </w:r>
          </w:p>
        </w:tc>
      </w:tr>
      <w:tr w:rsidR="00E564FC" w:rsidRPr="0014229A" w14:paraId="5A5E6006" w14:textId="77777777" w:rsidTr="00000759">
        <w:tc>
          <w:tcPr>
            <w:tcW w:w="2091" w:type="dxa"/>
            <w:vAlign w:val="center"/>
          </w:tcPr>
          <w:p w14:paraId="54811E56"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執行可能性</w:t>
            </w:r>
          </w:p>
        </w:tc>
        <w:tc>
          <w:tcPr>
            <w:tcW w:w="2091" w:type="dxa"/>
            <w:vAlign w:val="center"/>
          </w:tcPr>
          <w:p w14:paraId="7875B3B6"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高</w:t>
            </w:r>
          </w:p>
        </w:tc>
        <w:tc>
          <w:tcPr>
            <w:tcW w:w="2091" w:type="dxa"/>
            <w:vAlign w:val="center"/>
          </w:tcPr>
          <w:p w14:paraId="567C5197"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高</w:t>
            </w:r>
          </w:p>
        </w:tc>
        <w:tc>
          <w:tcPr>
            <w:tcW w:w="2091" w:type="dxa"/>
            <w:vAlign w:val="center"/>
          </w:tcPr>
          <w:p w14:paraId="7A52ED16" w14:textId="77777777" w:rsidR="00E564FC" w:rsidRPr="0014229A" w:rsidRDefault="00E564FC" w:rsidP="002C5C29">
            <w:pPr>
              <w:pStyle w:val="a9"/>
              <w:spacing w:afterLines="50" w:after="180" w:line="480" w:lineRule="exact"/>
              <w:ind w:left="0"/>
              <w:jc w:val="center"/>
              <w:rPr>
                <w:rFonts w:ascii="標楷體" w:eastAsia="標楷體" w:hAnsi="標楷體" w:cs="Times New Roman"/>
                <w:sz w:val="28"/>
                <w:szCs w:val="28"/>
              </w:rPr>
            </w:pPr>
            <w:r w:rsidRPr="0014229A">
              <w:rPr>
                <w:rFonts w:ascii="標楷體" w:eastAsia="標楷體" w:hAnsi="標楷體" w:cs="Times New Roman" w:hint="eastAsia"/>
                <w:sz w:val="28"/>
                <w:szCs w:val="28"/>
              </w:rPr>
              <w:t>中</w:t>
            </w:r>
          </w:p>
        </w:tc>
      </w:tr>
    </w:tbl>
    <w:p w14:paraId="78A0D65F" w14:textId="4137A9CD" w:rsidR="00E564FC" w:rsidRPr="0014229A" w:rsidRDefault="00E564FC" w:rsidP="00000759">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本案考量所需經費及實質創業職能效益，爰評估方案</w:t>
      </w:r>
      <w:r w:rsidR="008808C3">
        <w:rPr>
          <w:rFonts w:ascii="標楷體" w:eastAsia="標楷體" w:hAnsi="標楷體" w:cs="Times New Roman" w:hint="eastAsia"/>
          <w:sz w:val="28"/>
          <w:szCs w:val="28"/>
        </w:rPr>
        <w:t>一</w:t>
      </w:r>
      <w:r w:rsidRPr="0014229A">
        <w:rPr>
          <w:rFonts w:ascii="標楷體" w:eastAsia="標楷體" w:hAnsi="標楷體" w:cs="Times New Roman" w:hint="eastAsia"/>
          <w:sz w:val="28"/>
          <w:szCs w:val="28"/>
        </w:rPr>
        <w:t>：規劃女性主題創業活動，強化女性創業輔導效能為最佳方案，具體建議如下。</w:t>
      </w:r>
    </w:p>
    <w:p w14:paraId="6181C71D" w14:textId="77777777" w:rsidR="00000759" w:rsidRDefault="00E564FC" w:rsidP="00000759">
      <w:pPr>
        <w:pStyle w:val="a9"/>
        <w:numPr>
          <w:ilvl w:val="0"/>
          <w:numId w:val="11"/>
        </w:numPr>
        <w:spacing w:afterLines="50" w:after="180" w:line="480" w:lineRule="exact"/>
        <w:rPr>
          <w:rFonts w:ascii="標楷體" w:eastAsia="標楷體" w:hAnsi="標楷體" w:cs="Times New Roman"/>
          <w:sz w:val="28"/>
          <w:szCs w:val="28"/>
        </w:rPr>
      </w:pPr>
      <w:r w:rsidRPr="00000759">
        <w:rPr>
          <w:rFonts w:ascii="標楷體" w:eastAsia="標楷體" w:hAnsi="標楷體" w:cs="Times New Roman" w:hint="eastAsia"/>
          <w:sz w:val="28"/>
          <w:szCs w:val="28"/>
        </w:rPr>
        <w:t>提供創業諮詢及個案需求評估，使女性在初創懵懂期間找到友善的創業服務窗口，提供準確的需求服務對接，鏈結並轉介中央及地方創業資源，致力協助女性從創業0 階段進展到1 階段。</w:t>
      </w:r>
    </w:p>
    <w:p w14:paraId="385E45F2" w14:textId="77777777" w:rsidR="00000759" w:rsidRDefault="00E564FC" w:rsidP="00000759">
      <w:pPr>
        <w:pStyle w:val="a9"/>
        <w:numPr>
          <w:ilvl w:val="0"/>
          <w:numId w:val="11"/>
        </w:numPr>
        <w:spacing w:afterLines="50" w:after="180" w:line="480" w:lineRule="exact"/>
        <w:rPr>
          <w:rFonts w:ascii="標楷體" w:eastAsia="標楷體" w:hAnsi="標楷體" w:cs="Times New Roman"/>
          <w:sz w:val="28"/>
          <w:szCs w:val="28"/>
        </w:rPr>
      </w:pPr>
      <w:r w:rsidRPr="00000759">
        <w:rPr>
          <w:rFonts w:ascii="標楷體" w:eastAsia="標楷體" w:hAnsi="標楷體" w:cs="Times New Roman" w:hint="eastAsia"/>
          <w:sz w:val="28"/>
          <w:szCs w:val="28"/>
        </w:rPr>
        <w:t>顧問輔導服務：媒合經驗豐富的業界及學界輔導委員，提供一對一的輔導，解決創業所遇到困難，包含產品與服務品牌設計、營運模式、行銷管理、通路開發、財務管理、智慧財產權、電商以及創業計畫撰寫等多元面</w:t>
      </w:r>
      <w:r w:rsidRPr="00000759">
        <w:rPr>
          <w:rFonts w:ascii="標楷體" w:eastAsia="標楷體" w:hAnsi="標楷體" w:cs="Times New Roman" w:hint="eastAsia"/>
          <w:sz w:val="28"/>
          <w:szCs w:val="28"/>
        </w:rPr>
        <w:lastRenderedPageBreak/>
        <w:t>向，釐清創業經營方向，減少創業路上之跌撞期，幫助女性創業者克服挑戰，增強自信心，順利創業且持續發展創業。</w:t>
      </w:r>
    </w:p>
    <w:p w14:paraId="0067C2DC" w14:textId="2265E2EF" w:rsidR="00E564FC" w:rsidRPr="00400DF7" w:rsidRDefault="00E564FC" w:rsidP="00400DF7">
      <w:pPr>
        <w:pStyle w:val="a9"/>
        <w:numPr>
          <w:ilvl w:val="0"/>
          <w:numId w:val="11"/>
        </w:numPr>
        <w:spacing w:afterLines="50" w:after="180" w:line="480" w:lineRule="exact"/>
        <w:rPr>
          <w:rFonts w:ascii="標楷體" w:eastAsia="標楷體" w:hAnsi="標楷體" w:cs="Times New Roman"/>
          <w:sz w:val="28"/>
          <w:szCs w:val="28"/>
        </w:rPr>
      </w:pPr>
      <w:r w:rsidRPr="00000759">
        <w:rPr>
          <w:rFonts w:ascii="標楷體" w:eastAsia="標楷體" w:hAnsi="標楷體" w:cs="Times New Roman" w:hint="eastAsia"/>
          <w:sz w:val="28"/>
          <w:szCs w:val="28"/>
        </w:rPr>
        <w:t>辦理創業主題活動，邀請業界專家與創業者互相交流，例如女性創業小聚，透過同質性團體聚會，建立支持網絡，促進女性創業者之間的合作、資源交流及社群情感支持。</w:t>
      </w:r>
    </w:p>
    <w:p w14:paraId="7FE856DA" w14:textId="5874CE10" w:rsidR="0014229A" w:rsidRPr="0014229A" w:rsidRDefault="00225041" w:rsidP="002C5C29">
      <w:pPr>
        <w:pStyle w:val="a9"/>
        <w:numPr>
          <w:ilvl w:val="0"/>
          <w:numId w:val="1"/>
        </w:numPr>
        <w:spacing w:afterLines="50" w:after="180" w:line="480" w:lineRule="exact"/>
        <w:rPr>
          <w:rFonts w:ascii="標楷體" w:eastAsia="標楷體" w:hAnsi="標楷體" w:cs="Times New Roman"/>
          <w:b/>
          <w:bCs/>
          <w:sz w:val="28"/>
          <w:szCs w:val="28"/>
        </w:rPr>
      </w:pPr>
      <w:r w:rsidRPr="0014229A">
        <w:rPr>
          <w:rFonts w:ascii="標楷體" w:eastAsia="標楷體" w:hAnsi="標楷體" w:cs="Times New Roman" w:hint="eastAsia"/>
          <w:b/>
          <w:bCs/>
          <w:sz w:val="28"/>
          <w:szCs w:val="28"/>
        </w:rPr>
        <w:t>結語</w:t>
      </w:r>
    </w:p>
    <w:p w14:paraId="0B7E388D" w14:textId="02DD53BA" w:rsidR="0014229A" w:rsidRPr="0014229A" w:rsidRDefault="0014229A" w:rsidP="001F2BB3">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本局於109年1月起設置青年一站式創業服務站，統整並定期更新中央至地方各機關單位之創業資源及受理窗口資訊，並由專人引導或轉介最合適之創業資源，省卻創業青年舟車勞頓尋求資源之困擾。</w:t>
      </w:r>
      <w:r w:rsidR="00EC57A8">
        <w:rPr>
          <w:rFonts w:ascii="標楷體" w:eastAsia="標楷體" w:hAnsi="標楷體" w:cs="Times New Roman" w:hint="eastAsia"/>
          <w:sz w:val="28"/>
          <w:szCs w:val="28"/>
        </w:rPr>
        <w:t>為</w:t>
      </w:r>
      <w:r w:rsidRPr="0014229A">
        <w:rPr>
          <w:rFonts w:ascii="標楷體" w:eastAsia="標楷體" w:hAnsi="標楷體" w:cs="Times New Roman" w:hint="eastAsia"/>
          <w:sz w:val="28"/>
          <w:szCs w:val="28"/>
        </w:rPr>
        <w:t>強化青年一站式創業服務站性別平等意識，將性別納入</w:t>
      </w:r>
      <w:r w:rsidR="007B5A0D" w:rsidRPr="0014229A">
        <w:rPr>
          <w:rFonts w:ascii="標楷體" w:eastAsia="標楷體" w:hAnsi="標楷體" w:cs="Times New Roman" w:hint="eastAsia"/>
          <w:sz w:val="28"/>
          <w:szCs w:val="28"/>
        </w:rPr>
        <w:t>各項服務措施的規劃</w:t>
      </w:r>
      <w:r w:rsidRPr="0014229A">
        <w:rPr>
          <w:rFonts w:ascii="標楷體" w:eastAsia="標楷體" w:hAnsi="標楷體" w:cs="Times New Roman" w:hint="eastAsia"/>
          <w:sz w:val="28"/>
          <w:szCs w:val="28"/>
        </w:rPr>
        <w:t>考量，提供具有性別意識之創業諮詢及顧問輔導，避免提供創業服務過程中可能存在</w:t>
      </w:r>
      <w:r w:rsidR="00EC57A8">
        <w:rPr>
          <w:rFonts w:ascii="標楷體" w:eastAsia="標楷體" w:hAnsi="標楷體" w:cs="Times New Roman" w:hint="eastAsia"/>
          <w:sz w:val="28"/>
          <w:szCs w:val="28"/>
        </w:rPr>
        <w:t>之</w:t>
      </w:r>
      <w:r w:rsidRPr="0014229A">
        <w:rPr>
          <w:rFonts w:ascii="標楷體" w:eastAsia="標楷體" w:hAnsi="標楷體" w:cs="Times New Roman" w:hint="eastAsia"/>
          <w:sz w:val="28"/>
          <w:szCs w:val="28"/>
        </w:rPr>
        <w:t>性別偏見，確保獲得創業技能，並辦理以女性為主題之創業小聚活動，提升女性資源交流及社群網絡支持。</w:t>
      </w:r>
    </w:p>
    <w:p w14:paraId="044C41AF" w14:textId="77777777" w:rsidR="0014229A" w:rsidRPr="0014229A" w:rsidRDefault="0014229A" w:rsidP="001F2BB3">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另為確保方案的有效實施和持續改進，本局建立相關機制如下：</w:t>
      </w:r>
    </w:p>
    <w:p w14:paraId="7ED86C8A" w14:textId="1D26377C" w:rsidR="001F2BB3" w:rsidRDefault="0014229A" w:rsidP="001F2BB3">
      <w:pPr>
        <w:pStyle w:val="a9"/>
        <w:numPr>
          <w:ilvl w:val="0"/>
          <w:numId w:val="12"/>
        </w:numPr>
        <w:spacing w:afterLines="50" w:after="180" w:line="480" w:lineRule="exact"/>
        <w:rPr>
          <w:rFonts w:ascii="標楷體" w:eastAsia="標楷體" w:hAnsi="標楷體" w:cs="Times New Roman"/>
          <w:sz w:val="28"/>
          <w:szCs w:val="28"/>
        </w:rPr>
      </w:pPr>
      <w:r w:rsidRPr="0014229A">
        <w:rPr>
          <w:rFonts w:ascii="標楷體" w:eastAsia="標楷體" w:hAnsi="標楷體" w:cs="Times New Roman" w:hint="eastAsia"/>
          <w:sz w:val="28"/>
          <w:szCs w:val="28"/>
        </w:rPr>
        <w:t>建立反饋機制：每場創業活動提供滿意度調查及意見回饋，瞭解</w:t>
      </w:r>
      <w:r w:rsidR="00EC57A8">
        <w:rPr>
          <w:rFonts w:ascii="標楷體" w:eastAsia="標楷體" w:hAnsi="標楷體" w:cs="Times New Roman" w:hint="eastAsia"/>
          <w:sz w:val="28"/>
          <w:szCs w:val="28"/>
        </w:rPr>
        <w:t>不同性別</w:t>
      </w:r>
      <w:r w:rsidRPr="0014229A">
        <w:rPr>
          <w:rFonts w:ascii="標楷體" w:eastAsia="標楷體" w:hAnsi="標楷體" w:cs="Times New Roman" w:hint="eastAsia"/>
          <w:sz w:val="28"/>
          <w:szCs w:val="28"/>
        </w:rPr>
        <w:t>創業者需求及想法。</w:t>
      </w:r>
    </w:p>
    <w:p w14:paraId="653AC98F" w14:textId="0C940E48" w:rsidR="001F2BB3" w:rsidRDefault="0014229A" w:rsidP="001F2BB3">
      <w:pPr>
        <w:pStyle w:val="a9"/>
        <w:numPr>
          <w:ilvl w:val="0"/>
          <w:numId w:val="12"/>
        </w:numPr>
        <w:spacing w:afterLines="50" w:after="180" w:line="480" w:lineRule="exact"/>
        <w:rPr>
          <w:rFonts w:ascii="標楷體" w:eastAsia="標楷體" w:hAnsi="標楷體" w:cs="Times New Roman"/>
          <w:sz w:val="28"/>
          <w:szCs w:val="28"/>
        </w:rPr>
      </w:pPr>
      <w:r w:rsidRPr="001F2BB3">
        <w:rPr>
          <w:rFonts w:ascii="標楷體" w:eastAsia="標楷體" w:hAnsi="標楷體" w:cs="Times New Roman" w:hint="eastAsia"/>
          <w:sz w:val="28"/>
          <w:szCs w:val="28"/>
        </w:rPr>
        <w:t>調整服務措施：針對</w:t>
      </w:r>
      <w:r w:rsidR="00EC57A8">
        <w:rPr>
          <w:rFonts w:ascii="標楷體" w:eastAsia="標楷體" w:hAnsi="標楷體" w:cs="Times New Roman" w:hint="eastAsia"/>
          <w:sz w:val="28"/>
          <w:szCs w:val="28"/>
        </w:rPr>
        <w:t>不同性別</w:t>
      </w:r>
      <w:r w:rsidRPr="001F2BB3">
        <w:rPr>
          <w:rFonts w:ascii="標楷體" w:eastAsia="標楷體" w:hAnsi="標楷體" w:cs="Times New Roman" w:hint="eastAsia"/>
          <w:sz w:val="28"/>
          <w:szCs w:val="28"/>
        </w:rPr>
        <w:t>創業者的回饋結果，滾動式調整創業服務措施，以確保滿足</w:t>
      </w:r>
      <w:r w:rsidR="00EC57A8">
        <w:rPr>
          <w:rFonts w:ascii="標楷體" w:eastAsia="標楷體" w:hAnsi="標楷體" w:cs="Times New Roman" w:hint="eastAsia"/>
          <w:sz w:val="28"/>
          <w:szCs w:val="28"/>
        </w:rPr>
        <w:t>性別差異</w:t>
      </w:r>
      <w:r w:rsidRPr="001F2BB3">
        <w:rPr>
          <w:rFonts w:ascii="標楷體" w:eastAsia="標楷體" w:hAnsi="標楷體" w:cs="Times New Roman" w:hint="eastAsia"/>
          <w:sz w:val="28"/>
          <w:szCs w:val="28"/>
        </w:rPr>
        <w:t>需求。</w:t>
      </w:r>
    </w:p>
    <w:p w14:paraId="1AFFA6A7" w14:textId="256E76DE" w:rsidR="0014229A" w:rsidRPr="001F2BB3" w:rsidRDefault="0014229A" w:rsidP="001F2BB3">
      <w:pPr>
        <w:pStyle w:val="a9"/>
        <w:numPr>
          <w:ilvl w:val="0"/>
          <w:numId w:val="12"/>
        </w:numPr>
        <w:spacing w:afterLines="50" w:after="180" w:line="480" w:lineRule="exact"/>
        <w:rPr>
          <w:rFonts w:ascii="標楷體" w:eastAsia="標楷體" w:hAnsi="標楷體" w:cs="Times New Roman"/>
          <w:sz w:val="28"/>
          <w:szCs w:val="28"/>
        </w:rPr>
      </w:pPr>
      <w:r w:rsidRPr="001F2BB3">
        <w:rPr>
          <w:rFonts w:ascii="標楷體" w:eastAsia="標楷體" w:hAnsi="標楷體" w:cs="Times New Roman" w:hint="eastAsia"/>
          <w:sz w:val="28"/>
          <w:szCs w:val="28"/>
        </w:rPr>
        <w:t>追蹤並檢討：追蹤參與</w:t>
      </w:r>
      <w:r w:rsidR="00EC57A8">
        <w:rPr>
          <w:rFonts w:ascii="標楷體" w:eastAsia="標楷體" w:hAnsi="標楷體" w:cs="Times New Roman" w:hint="eastAsia"/>
          <w:sz w:val="28"/>
          <w:szCs w:val="28"/>
        </w:rPr>
        <w:t>者參加</w:t>
      </w:r>
      <w:r w:rsidRPr="001F2BB3">
        <w:rPr>
          <w:rFonts w:ascii="標楷體" w:eastAsia="標楷體" w:hAnsi="標楷體" w:cs="Times New Roman" w:hint="eastAsia"/>
          <w:sz w:val="28"/>
          <w:szCs w:val="28"/>
        </w:rPr>
        <w:t>創業服務措施後的狀況，針對服務不甚完善之處加以改進，適時調整執行方向。</w:t>
      </w:r>
    </w:p>
    <w:p w14:paraId="05D8A17D" w14:textId="57A21E03" w:rsidR="00E564FC" w:rsidRPr="0014229A" w:rsidRDefault="00E564FC" w:rsidP="001F2BB3">
      <w:pPr>
        <w:pStyle w:val="a9"/>
        <w:spacing w:afterLines="50" w:after="180" w:line="480" w:lineRule="exact"/>
        <w:ind w:firstLineChars="198" w:firstLine="554"/>
        <w:rPr>
          <w:rFonts w:ascii="標楷體" w:eastAsia="標楷體" w:hAnsi="標楷體" w:cs="Times New Roman"/>
          <w:sz w:val="28"/>
          <w:szCs w:val="28"/>
        </w:rPr>
      </w:pPr>
      <w:r w:rsidRPr="0014229A">
        <w:rPr>
          <w:rFonts w:ascii="標楷體" w:eastAsia="標楷體" w:hAnsi="標楷體" w:cs="Times New Roman" w:hint="eastAsia"/>
          <w:sz w:val="28"/>
          <w:szCs w:val="28"/>
        </w:rPr>
        <w:t>消除對婦女的歧視不僅是保障婦女基本人權的必要措施，也是推動經濟和社會發展的重要途徑。特別是在創業和就業等關鍵領域。透過建立支持性環境、提供必要的資源和培訓，鼓勵</w:t>
      </w:r>
      <w:r w:rsidR="00393C51" w:rsidRPr="0014229A">
        <w:rPr>
          <w:rFonts w:ascii="標楷體" w:eastAsia="標楷體" w:hAnsi="標楷體" w:cs="Times New Roman" w:hint="eastAsia"/>
          <w:sz w:val="28"/>
          <w:szCs w:val="28"/>
        </w:rPr>
        <w:t>女性</w:t>
      </w:r>
      <w:r w:rsidRPr="0014229A">
        <w:rPr>
          <w:rFonts w:ascii="標楷體" w:eastAsia="標楷體" w:hAnsi="標楷體" w:cs="Times New Roman" w:hint="eastAsia"/>
          <w:sz w:val="28"/>
          <w:szCs w:val="28"/>
        </w:rPr>
        <w:t>參與經濟活動，提高</w:t>
      </w:r>
      <w:r w:rsidR="00393C51" w:rsidRPr="0014229A">
        <w:rPr>
          <w:rFonts w:ascii="標楷體" w:eastAsia="標楷體" w:hAnsi="標楷體" w:cs="Times New Roman" w:hint="eastAsia"/>
          <w:sz w:val="28"/>
          <w:szCs w:val="28"/>
        </w:rPr>
        <w:t>其</w:t>
      </w:r>
      <w:r w:rsidRPr="0014229A">
        <w:rPr>
          <w:rFonts w:ascii="標楷體" w:eastAsia="標楷體" w:hAnsi="標楷體" w:cs="Times New Roman" w:hint="eastAsia"/>
          <w:sz w:val="28"/>
          <w:szCs w:val="28"/>
        </w:rPr>
        <w:t>競爭力和成功率，</w:t>
      </w:r>
      <w:r w:rsidR="00393C51" w:rsidRPr="0014229A">
        <w:rPr>
          <w:rFonts w:ascii="標楷體" w:eastAsia="標楷體" w:hAnsi="標楷體" w:cs="Times New Roman" w:hint="eastAsia"/>
          <w:sz w:val="28"/>
          <w:szCs w:val="28"/>
        </w:rPr>
        <w:t>協助女性</w:t>
      </w:r>
      <w:r w:rsidRPr="0014229A">
        <w:rPr>
          <w:rFonts w:ascii="標楷體" w:eastAsia="標楷體" w:hAnsi="標楷體" w:cs="Times New Roman" w:hint="eastAsia"/>
          <w:sz w:val="28"/>
          <w:szCs w:val="28"/>
        </w:rPr>
        <w:t>潛力得到充分發揮，</w:t>
      </w:r>
      <w:r w:rsidR="00AA1F0E">
        <w:rPr>
          <w:rFonts w:ascii="標楷體" w:eastAsia="標楷體" w:hAnsi="標楷體" w:cs="Times New Roman" w:hint="eastAsia"/>
          <w:sz w:val="28"/>
          <w:szCs w:val="28"/>
        </w:rPr>
        <w:t>改善創業領域</w:t>
      </w:r>
      <w:r w:rsidR="00EC57A8">
        <w:rPr>
          <w:rFonts w:ascii="標楷體" w:eastAsia="標楷體" w:hAnsi="標楷體" w:cs="Times New Roman" w:hint="eastAsia"/>
          <w:sz w:val="28"/>
          <w:szCs w:val="28"/>
        </w:rPr>
        <w:t>性別差異，</w:t>
      </w:r>
      <w:r w:rsidR="00393C51" w:rsidRPr="0014229A">
        <w:rPr>
          <w:rFonts w:ascii="標楷體" w:eastAsia="標楷體" w:hAnsi="標楷體" w:cs="Times New Roman" w:hint="eastAsia"/>
          <w:sz w:val="28"/>
          <w:szCs w:val="28"/>
        </w:rPr>
        <w:t>以達性別平等</w:t>
      </w:r>
      <w:r w:rsidRPr="0014229A">
        <w:rPr>
          <w:rFonts w:ascii="標楷體" w:eastAsia="標楷體" w:hAnsi="標楷體" w:cs="Times New Roman" w:hint="eastAsia"/>
          <w:sz w:val="28"/>
          <w:szCs w:val="28"/>
        </w:rPr>
        <w:t>。</w:t>
      </w:r>
    </w:p>
    <w:sectPr w:rsidR="00E564FC" w:rsidRPr="0014229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B8D"/>
    <w:multiLevelType w:val="hybridMultilevel"/>
    <w:tmpl w:val="326837EA"/>
    <w:lvl w:ilvl="0" w:tplc="FFFFFFFF">
      <w:start w:val="1"/>
      <w:numFmt w:val="taiwaneseCountingThousand"/>
      <w:lvlText w:val="%1、"/>
      <w:lvlJc w:val="left"/>
      <w:pPr>
        <w:ind w:left="1440" w:hanging="720"/>
      </w:pPr>
      <w:rPr>
        <w:rFonts w:hint="default"/>
      </w:rPr>
    </w:lvl>
    <w:lvl w:ilvl="1" w:tplc="FFFFFFFF">
      <w:start w:val="1"/>
      <w:numFmt w:val="decimal"/>
      <w:lvlText w:val="%2."/>
      <w:lvlJc w:val="left"/>
      <w:pPr>
        <w:ind w:left="1560" w:hanging="360"/>
      </w:pPr>
      <w:rPr>
        <w:rFonts w:hint="default"/>
      </w:r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 w15:restartNumberingAfterBreak="0">
    <w:nsid w:val="1D8B11DC"/>
    <w:multiLevelType w:val="hybridMultilevel"/>
    <w:tmpl w:val="A642BCD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81A1F3E"/>
    <w:multiLevelType w:val="hybridMultilevel"/>
    <w:tmpl w:val="9B1052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E14D2"/>
    <w:multiLevelType w:val="hybridMultilevel"/>
    <w:tmpl w:val="240C43E6"/>
    <w:lvl w:ilvl="0" w:tplc="FFFFFFFF">
      <w:start w:val="1"/>
      <w:numFmt w:val="taiwaneseCountingThousand"/>
      <w:lvlText w:val="%1、"/>
      <w:lvlJc w:val="left"/>
      <w:pPr>
        <w:ind w:left="1440" w:hanging="720"/>
      </w:pPr>
      <w:rPr>
        <w:rFonts w:hint="default"/>
      </w:rPr>
    </w:lvl>
    <w:lvl w:ilvl="1" w:tplc="FFFFFFFF">
      <w:start w:val="1"/>
      <w:numFmt w:val="decimal"/>
      <w:lvlText w:val="%2."/>
      <w:lvlJc w:val="left"/>
      <w:pPr>
        <w:ind w:left="1560" w:hanging="360"/>
      </w:pPr>
      <w:rPr>
        <w:rFonts w:hint="default"/>
      </w:r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4" w15:restartNumberingAfterBreak="0">
    <w:nsid w:val="2C723E21"/>
    <w:multiLevelType w:val="hybridMultilevel"/>
    <w:tmpl w:val="8A9CF442"/>
    <w:lvl w:ilvl="0" w:tplc="0409000F">
      <w:start w:val="1"/>
      <w:numFmt w:val="decimal"/>
      <w:lvlText w:val="%1."/>
      <w:lvlJc w:val="left"/>
      <w:pPr>
        <w:ind w:left="2323" w:hanging="480"/>
      </w:p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 w15:restartNumberingAfterBreak="0">
    <w:nsid w:val="3539120F"/>
    <w:multiLevelType w:val="hybridMultilevel"/>
    <w:tmpl w:val="008C7A3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BE87E9A"/>
    <w:multiLevelType w:val="hybridMultilevel"/>
    <w:tmpl w:val="326837EA"/>
    <w:lvl w:ilvl="0" w:tplc="C714EB1E">
      <w:start w:val="1"/>
      <w:numFmt w:val="taiwaneseCountingThousand"/>
      <w:lvlText w:val="%1、"/>
      <w:lvlJc w:val="left"/>
      <w:pPr>
        <w:ind w:left="1440" w:hanging="720"/>
      </w:pPr>
      <w:rPr>
        <w:rFonts w:hint="default"/>
      </w:rPr>
    </w:lvl>
    <w:lvl w:ilvl="1" w:tplc="E1F06D4C">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4B278C4"/>
    <w:multiLevelType w:val="hybridMultilevel"/>
    <w:tmpl w:val="B4F0F7AE"/>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 w15:restartNumberingAfterBreak="0">
    <w:nsid w:val="5ADC69E4"/>
    <w:multiLevelType w:val="hybridMultilevel"/>
    <w:tmpl w:val="80B634C4"/>
    <w:lvl w:ilvl="0" w:tplc="0409000F">
      <w:start w:val="1"/>
      <w:numFmt w:val="decimal"/>
      <w:lvlText w:val="%1."/>
      <w:lvlJc w:val="left"/>
      <w:pPr>
        <w:ind w:left="1200" w:hanging="480"/>
      </w:pPr>
    </w:lvl>
    <w:lvl w:ilvl="1" w:tplc="B50ACE2E">
      <w:start w:val="1"/>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D704E6D"/>
    <w:multiLevelType w:val="hybridMultilevel"/>
    <w:tmpl w:val="C6C893BC"/>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 w15:restartNumberingAfterBreak="0">
    <w:nsid w:val="651058E8"/>
    <w:multiLevelType w:val="hybridMultilevel"/>
    <w:tmpl w:val="0CBCFBA6"/>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1" w15:restartNumberingAfterBreak="0">
    <w:nsid w:val="70AC462C"/>
    <w:multiLevelType w:val="hybridMultilevel"/>
    <w:tmpl w:val="0A70C39E"/>
    <w:lvl w:ilvl="0" w:tplc="CADE5A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31999798">
    <w:abstractNumId w:val="11"/>
  </w:num>
  <w:num w:numId="2" w16cid:durableId="1680543516">
    <w:abstractNumId w:val="6"/>
  </w:num>
  <w:num w:numId="3" w16cid:durableId="2050301297">
    <w:abstractNumId w:val="4"/>
  </w:num>
  <w:num w:numId="4" w16cid:durableId="827675267">
    <w:abstractNumId w:val="2"/>
  </w:num>
  <w:num w:numId="5" w16cid:durableId="1030834219">
    <w:abstractNumId w:val="10"/>
  </w:num>
  <w:num w:numId="6" w16cid:durableId="1797260083">
    <w:abstractNumId w:val="9"/>
  </w:num>
  <w:num w:numId="7" w16cid:durableId="1653407747">
    <w:abstractNumId w:val="1"/>
  </w:num>
  <w:num w:numId="8" w16cid:durableId="1187787250">
    <w:abstractNumId w:val="7"/>
  </w:num>
  <w:num w:numId="9" w16cid:durableId="433207001">
    <w:abstractNumId w:val="8"/>
  </w:num>
  <w:num w:numId="10" w16cid:durableId="1494448457">
    <w:abstractNumId w:val="5"/>
  </w:num>
  <w:num w:numId="11" w16cid:durableId="1854998620">
    <w:abstractNumId w:val="3"/>
  </w:num>
  <w:num w:numId="12" w16cid:durableId="213478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22"/>
    <w:rsid w:val="00000759"/>
    <w:rsid w:val="00112033"/>
    <w:rsid w:val="0014229A"/>
    <w:rsid w:val="001C5538"/>
    <w:rsid w:val="001C6D7A"/>
    <w:rsid w:val="001F2BB3"/>
    <w:rsid w:val="001F474C"/>
    <w:rsid w:val="00225041"/>
    <w:rsid w:val="002C5C29"/>
    <w:rsid w:val="00331052"/>
    <w:rsid w:val="00393C51"/>
    <w:rsid w:val="003A0FA7"/>
    <w:rsid w:val="003C1FB7"/>
    <w:rsid w:val="00400DF7"/>
    <w:rsid w:val="00511B0A"/>
    <w:rsid w:val="00581413"/>
    <w:rsid w:val="005B03D9"/>
    <w:rsid w:val="00633287"/>
    <w:rsid w:val="006648A1"/>
    <w:rsid w:val="00764685"/>
    <w:rsid w:val="00790161"/>
    <w:rsid w:val="007B5A0D"/>
    <w:rsid w:val="008751E1"/>
    <w:rsid w:val="008808C3"/>
    <w:rsid w:val="00886F22"/>
    <w:rsid w:val="0089631B"/>
    <w:rsid w:val="00937DBB"/>
    <w:rsid w:val="009934B2"/>
    <w:rsid w:val="00A05EA4"/>
    <w:rsid w:val="00AA1F0E"/>
    <w:rsid w:val="00AB1A65"/>
    <w:rsid w:val="00BC5DE7"/>
    <w:rsid w:val="00D308A8"/>
    <w:rsid w:val="00D52517"/>
    <w:rsid w:val="00D915C2"/>
    <w:rsid w:val="00DC23A4"/>
    <w:rsid w:val="00DD220D"/>
    <w:rsid w:val="00E017C8"/>
    <w:rsid w:val="00E24F09"/>
    <w:rsid w:val="00E564FC"/>
    <w:rsid w:val="00EC57A8"/>
    <w:rsid w:val="00ED1886"/>
    <w:rsid w:val="00ED6607"/>
    <w:rsid w:val="00F43D4C"/>
    <w:rsid w:val="00FC1922"/>
    <w:rsid w:val="00FC4A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CFDB"/>
  <w15:chartTrackingRefBased/>
  <w15:docId w15:val="{445F7AFA-D6B9-4F11-92F0-6A4DA9CB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F22"/>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886F22"/>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886F22"/>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886F22"/>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886F22"/>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886F2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86F2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6F2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86F2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86F22"/>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886F22"/>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886F22"/>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886F22"/>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886F22"/>
    <w:rPr>
      <w:rFonts w:eastAsiaTheme="majorEastAsia" w:cstheme="majorBidi"/>
      <w:color w:val="2E74B5" w:themeColor="accent1" w:themeShade="BF"/>
    </w:rPr>
  </w:style>
  <w:style w:type="character" w:customStyle="1" w:styleId="60">
    <w:name w:val="標題 6 字元"/>
    <w:basedOn w:val="a0"/>
    <w:link w:val="6"/>
    <w:uiPriority w:val="9"/>
    <w:semiHidden/>
    <w:rsid w:val="00886F22"/>
    <w:rPr>
      <w:rFonts w:eastAsiaTheme="majorEastAsia" w:cstheme="majorBidi"/>
      <w:color w:val="595959" w:themeColor="text1" w:themeTint="A6"/>
    </w:rPr>
  </w:style>
  <w:style w:type="character" w:customStyle="1" w:styleId="70">
    <w:name w:val="標題 7 字元"/>
    <w:basedOn w:val="a0"/>
    <w:link w:val="7"/>
    <w:uiPriority w:val="9"/>
    <w:semiHidden/>
    <w:rsid w:val="00886F22"/>
    <w:rPr>
      <w:rFonts w:eastAsiaTheme="majorEastAsia" w:cstheme="majorBidi"/>
      <w:color w:val="595959" w:themeColor="text1" w:themeTint="A6"/>
    </w:rPr>
  </w:style>
  <w:style w:type="character" w:customStyle="1" w:styleId="80">
    <w:name w:val="標題 8 字元"/>
    <w:basedOn w:val="a0"/>
    <w:link w:val="8"/>
    <w:uiPriority w:val="9"/>
    <w:semiHidden/>
    <w:rsid w:val="00886F22"/>
    <w:rPr>
      <w:rFonts w:eastAsiaTheme="majorEastAsia" w:cstheme="majorBidi"/>
      <w:color w:val="272727" w:themeColor="text1" w:themeTint="D8"/>
    </w:rPr>
  </w:style>
  <w:style w:type="character" w:customStyle="1" w:styleId="90">
    <w:name w:val="標題 9 字元"/>
    <w:basedOn w:val="a0"/>
    <w:link w:val="9"/>
    <w:uiPriority w:val="9"/>
    <w:semiHidden/>
    <w:rsid w:val="00886F22"/>
    <w:rPr>
      <w:rFonts w:eastAsiaTheme="majorEastAsia" w:cstheme="majorBidi"/>
      <w:color w:val="272727" w:themeColor="text1" w:themeTint="D8"/>
    </w:rPr>
  </w:style>
  <w:style w:type="paragraph" w:styleId="a3">
    <w:name w:val="Title"/>
    <w:basedOn w:val="a"/>
    <w:next w:val="a"/>
    <w:link w:val="a4"/>
    <w:uiPriority w:val="10"/>
    <w:qFormat/>
    <w:rsid w:val="00886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86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86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F22"/>
    <w:pPr>
      <w:spacing w:before="160"/>
      <w:jc w:val="center"/>
    </w:pPr>
    <w:rPr>
      <w:i/>
      <w:iCs/>
      <w:color w:val="404040" w:themeColor="text1" w:themeTint="BF"/>
    </w:rPr>
  </w:style>
  <w:style w:type="character" w:customStyle="1" w:styleId="a8">
    <w:name w:val="引文 字元"/>
    <w:basedOn w:val="a0"/>
    <w:link w:val="a7"/>
    <w:uiPriority w:val="29"/>
    <w:rsid w:val="00886F22"/>
    <w:rPr>
      <w:i/>
      <w:iCs/>
      <w:color w:val="404040" w:themeColor="text1" w:themeTint="BF"/>
    </w:rPr>
  </w:style>
  <w:style w:type="paragraph" w:styleId="a9">
    <w:name w:val="List Paragraph"/>
    <w:basedOn w:val="a"/>
    <w:uiPriority w:val="34"/>
    <w:qFormat/>
    <w:rsid w:val="00886F22"/>
    <w:pPr>
      <w:ind w:left="720"/>
      <w:contextualSpacing/>
    </w:pPr>
  </w:style>
  <w:style w:type="character" w:styleId="aa">
    <w:name w:val="Intense Emphasis"/>
    <w:basedOn w:val="a0"/>
    <w:uiPriority w:val="21"/>
    <w:qFormat/>
    <w:rsid w:val="00886F22"/>
    <w:rPr>
      <w:i/>
      <w:iCs/>
      <w:color w:val="2E74B5" w:themeColor="accent1" w:themeShade="BF"/>
    </w:rPr>
  </w:style>
  <w:style w:type="paragraph" w:styleId="ab">
    <w:name w:val="Intense Quote"/>
    <w:basedOn w:val="a"/>
    <w:next w:val="a"/>
    <w:link w:val="ac"/>
    <w:uiPriority w:val="30"/>
    <w:qFormat/>
    <w:rsid w:val="00886F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886F22"/>
    <w:rPr>
      <w:i/>
      <w:iCs/>
      <w:color w:val="2E74B5" w:themeColor="accent1" w:themeShade="BF"/>
    </w:rPr>
  </w:style>
  <w:style w:type="character" w:styleId="ad">
    <w:name w:val="Intense Reference"/>
    <w:basedOn w:val="a0"/>
    <w:uiPriority w:val="32"/>
    <w:qFormat/>
    <w:rsid w:val="00886F22"/>
    <w:rPr>
      <w:b/>
      <w:bCs/>
      <w:smallCaps/>
      <w:color w:val="2E74B5" w:themeColor="accent1" w:themeShade="BF"/>
      <w:spacing w:val="5"/>
    </w:rPr>
  </w:style>
  <w:style w:type="paragraph" w:styleId="ae">
    <w:name w:val="Date"/>
    <w:basedOn w:val="a"/>
    <w:next w:val="a"/>
    <w:link w:val="af"/>
    <w:uiPriority w:val="99"/>
    <w:semiHidden/>
    <w:unhideWhenUsed/>
    <w:rsid w:val="00225041"/>
    <w:pPr>
      <w:jc w:val="right"/>
    </w:pPr>
  </w:style>
  <w:style w:type="character" w:customStyle="1" w:styleId="af">
    <w:name w:val="日期 字元"/>
    <w:basedOn w:val="a0"/>
    <w:link w:val="ae"/>
    <w:uiPriority w:val="99"/>
    <w:semiHidden/>
    <w:rsid w:val="00225041"/>
  </w:style>
  <w:style w:type="table" w:styleId="af0">
    <w:name w:val="Table Grid"/>
    <w:basedOn w:val="a1"/>
    <w:uiPriority w:val="39"/>
    <w:rsid w:val="00FC1922"/>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BB6B-B54D-42EC-ACA0-564E72B3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究珂 安</dc:creator>
  <cp:keywords/>
  <dc:description/>
  <cp:lastModifiedBy>究珂 安</cp:lastModifiedBy>
  <cp:revision>25</cp:revision>
  <cp:lastPrinted>2025-05-14T00:55:00Z</cp:lastPrinted>
  <dcterms:created xsi:type="dcterms:W3CDTF">2025-04-07T08:45:00Z</dcterms:created>
  <dcterms:modified xsi:type="dcterms:W3CDTF">2025-05-16T00:21:00Z</dcterms:modified>
</cp:coreProperties>
</file>